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E0" w:rsidRDefault="000B78E0">
      <w:pPr>
        <w:rPr>
          <w:b/>
          <w:kern w:val="28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0B78E0" w:rsidRPr="00E908F5" w:rsidTr="00366EE4">
        <w:trPr>
          <w:cantSplit/>
          <w:trHeight w:val="1327"/>
        </w:trPr>
        <w:tc>
          <w:tcPr>
            <w:tcW w:w="5040" w:type="dxa"/>
            <w:gridSpan w:val="5"/>
          </w:tcPr>
          <w:p w:rsidR="000B78E0" w:rsidRPr="00E908F5" w:rsidRDefault="000B78E0" w:rsidP="00366EE4">
            <w:pPr>
              <w:keepNext/>
              <w:jc w:val="center"/>
              <w:rPr>
                <w:kern w:val="28"/>
                <w:sz w:val="28"/>
                <w:szCs w:val="28"/>
              </w:rPr>
            </w:pPr>
            <w:r>
              <w:rPr>
                <w:noProof/>
                <w:kern w:val="28"/>
                <w:sz w:val="28"/>
                <w:szCs w:val="28"/>
              </w:rPr>
              <w:drawing>
                <wp:inline distT="0" distB="0" distL="0" distR="0" wp14:anchorId="0F397359" wp14:editId="2A0ADAC6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78E0" w:rsidRPr="00E908F5" w:rsidRDefault="000B78E0" w:rsidP="00366EE4">
            <w:pPr>
              <w:keepNext/>
              <w:rPr>
                <w:kern w:val="28"/>
              </w:rPr>
            </w:pPr>
          </w:p>
        </w:tc>
        <w:tc>
          <w:tcPr>
            <w:tcW w:w="487" w:type="dxa"/>
          </w:tcPr>
          <w:p w:rsidR="000B78E0" w:rsidRPr="00E908F5" w:rsidRDefault="000B78E0" w:rsidP="00366EE4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  <w:tc>
          <w:tcPr>
            <w:tcW w:w="4193" w:type="dxa"/>
          </w:tcPr>
          <w:p w:rsidR="000B78E0" w:rsidRPr="00E908F5" w:rsidRDefault="000B78E0" w:rsidP="00366EE4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</w:tr>
      <w:tr w:rsidR="000B78E0" w:rsidRPr="00E908F5" w:rsidTr="00366EE4">
        <w:trPr>
          <w:cantSplit/>
          <w:trHeight w:val="2879"/>
        </w:trPr>
        <w:tc>
          <w:tcPr>
            <w:tcW w:w="5040" w:type="dxa"/>
            <w:gridSpan w:val="5"/>
          </w:tcPr>
          <w:p w:rsidR="000B78E0" w:rsidRPr="00E908F5" w:rsidRDefault="000B78E0" w:rsidP="00366EE4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МИНИСТЕРСТВО</w:t>
            </w:r>
          </w:p>
          <w:p w:rsidR="000B78E0" w:rsidRPr="00E908F5" w:rsidRDefault="000B78E0" w:rsidP="00366EE4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ЭКОНОМИЧЕСКОГО РАЗВИТИЯ,</w:t>
            </w:r>
          </w:p>
          <w:p w:rsidR="000B78E0" w:rsidRPr="00E908F5" w:rsidRDefault="000B78E0" w:rsidP="00366EE4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ПРЕДПРИНИМАТЕЛЬСТВА</w:t>
            </w:r>
          </w:p>
          <w:p w:rsidR="000B78E0" w:rsidRPr="00E908F5" w:rsidRDefault="000B78E0" w:rsidP="00366EE4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И ТОРГОВЛИ</w:t>
            </w:r>
          </w:p>
          <w:p w:rsidR="000B78E0" w:rsidRPr="00E908F5" w:rsidRDefault="000B78E0" w:rsidP="00366EE4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КАМЧАТСКОГО КРАЯ</w:t>
            </w:r>
          </w:p>
          <w:p w:rsidR="000B78E0" w:rsidRPr="00E908F5" w:rsidRDefault="000B78E0" w:rsidP="00366EE4">
            <w:pPr>
              <w:ind w:right="-70"/>
              <w:jc w:val="center"/>
              <w:rPr>
                <w:kern w:val="28"/>
              </w:rPr>
            </w:pPr>
            <w:r w:rsidRPr="00E908F5">
              <w:rPr>
                <w:kern w:val="28"/>
              </w:rPr>
              <w:t>(Минэкономразвития Камчатского края)</w:t>
            </w:r>
          </w:p>
          <w:p w:rsidR="000B78E0" w:rsidRPr="00E908F5" w:rsidRDefault="000B78E0" w:rsidP="00366EE4">
            <w:pPr>
              <w:keepNext/>
              <w:tabs>
                <w:tab w:val="center" w:pos="4536"/>
                <w:tab w:val="right" w:pos="9072"/>
              </w:tabs>
              <w:jc w:val="center"/>
            </w:pPr>
          </w:p>
          <w:p w:rsidR="000B78E0" w:rsidRPr="00E908F5" w:rsidRDefault="000B78E0" w:rsidP="00366EE4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>пл. Ленина, 1,  г. Петропавловск–Камчатский, 683040</w:t>
            </w:r>
          </w:p>
          <w:p w:rsidR="000B78E0" w:rsidRPr="00E908F5" w:rsidRDefault="000B78E0" w:rsidP="00366EE4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 xml:space="preserve">Тел. (факс): (4152) 42–56–80, </w:t>
            </w:r>
          </w:p>
          <w:p w:rsidR="000B78E0" w:rsidRPr="00E908F5" w:rsidRDefault="000B78E0" w:rsidP="00366EE4">
            <w:pPr>
              <w:keepNext/>
              <w:jc w:val="center"/>
              <w:rPr>
                <w:kern w:val="28"/>
                <w:sz w:val="28"/>
                <w:szCs w:val="28"/>
              </w:rPr>
            </w:pPr>
            <w:r w:rsidRPr="00E908F5">
              <w:rPr>
                <w:kern w:val="28"/>
                <w:sz w:val="20"/>
                <w:szCs w:val="20"/>
              </w:rPr>
              <w:t>Эл. почта:</w:t>
            </w:r>
            <w:r w:rsidRPr="00E908F5">
              <w:rPr>
                <w:kern w:val="28"/>
                <w:szCs w:val="28"/>
              </w:rPr>
              <w:t xml:space="preserve"> </w:t>
            </w:r>
            <w:hyperlink r:id="rId9" w:history="1"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econ</w:t>
              </w:r>
              <w:r w:rsidRPr="00E908F5">
                <w:rPr>
                  <w:color w:val="0000FF"/>
                  <w:kern w:val="28"/>
                  <w:szCs w:val="28"/>
                  <w:u w:val="single"/>
                </w:rPr>
                <w:t>@</w:t>
              </w:r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kamgov</w:t>
              </w:r>
              <w:r w:rsidRPr="00E908F5">
                <w:rPr>
                  <w:color w:val="0000FF"/>
                  <w:kern w:val="28"/>
                  <w:szCs w:val="28"/>
                  <w:u w:val="single"/>
                </w:rPr>
                <w:t>.</w:t>
              </w:r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ru</w:t>
              </w:r>
            </w:hyperlink>
          </w:p>
          <w:p w:rsidR="000B78E0" w:rsidRPr="00E908F5" w:rsidRDefault="000B78E0" w:rsidP="00366EE4">
            <w:pPr>
              <w:keepNext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87" w:type="dxa"/>
            <w:vMerge w:val="restart"/>
          </w:tcPr>
          <w:p w:rsidR="000B78E0" w:rsidRPr="00E908F5" w:rsidRDefault="000B78E0" w:rsidP="00366EE4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 w:val="restart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</w:tr>
      <w:tr w:rsidR="000B78E0" w:rsidRPr="00E908F5" w:rsidTr="00366EE4">
        <w:trPr>
          <w:cantSplit/>
        </w:trPr>
        <w:tc>
          <w:tcPr>
            <w:tcW w:w="279" w:type="dxa"/>
          </w:tcPr>
          <w:p w:rsidR="000B78E0" w:rsidRPr="00E908F5" w:rsidRDefault="000B78E0" w:rsidP="00366EE4">
            <w:pPr>
              <w:rPr>
                <w:kern w:val="28"/>
                <w:szCs w:val="28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E0" w:rsidRPr="00E908F5" w:rsidRDefault="000B78E0" w:rsidP="00366EE4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9" w:type="dxa"/>
          </w:tcPr>
          <w:p w:rsidR="000B78E0" w:rsidRPr="00E908F5" w:rsidRDefault="000B78E0" w:rsidP="00366EE4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E0" w:rsidRPr="00E908F5" w:rsidRDefault="000B78E0" w:rsidP="00366EE4">
            <w:pPr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</w:tr>
      <w:tr w:rsidR="000B78E0" w:rsidRPr="00E908F5" w:rsidTr="00366EE4">
        <w:trPr>
          <w:cantSplit/>
        </w:trPr>
        <w:tc>
          <w:tcPr>
            <w:tcW w:w="828" w:type="dxa"/>
            <w:gridSpan w:val="2"/>
          </w:tcPr>
          <w:p w:rsidR="000B78E0" w:rsidRPr="00E908F5" w:rsidRDefault="000B78E0" w:rsidP="00366EE4">
            <w:pPr>
              <w:jc w:val="both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E0" w:rsidRPr="00E908F5" w:rsidRDefault="000B78E0" w:rsidP="00366EE4">
            <w:pPr>
              <w:jc w:val="center"/>
              <w:rPr>
                <w:rFonts w:eastAsia="SimSun"/>
                <w:kern w:val="28"/>
                <w:szCs w:val="28"/>
                <w:lang w:eastAsia="zh-CN"/>
              </w:rPr>
            </w:pPr>
          </w:p>
        </w:tc>
        <w:tc>
          <w:tcPr>
            <w:tcW w:w="489" w:type="dxa"/>
          </w:tcPr>
          <w:p w:rsidR="000B78E0" w:rsidRPr="00E908F5" w:rsidRDefault="000B78E0" w:rsidP="00366EE4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E0" w:rsidRPr="00E908F5" w:rsidRDefault="000B78E0" w:rsidP="000B78E0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</w:tr>
      <w:tr w:rsidR="000B78E0" w:rsidRPr="00E908F5" w:rsidTr="00366EE4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8E0" w:rsidRPr="00E908F5" w:rsidRDefault="000B78E0" w:rsidP="00366EE4">
            <w:pPr>
              <w:ind w:left="70"/>
              <w:jc w:val="both"/>
              <w:rPr>
                <w:kern w:val="28"/>
              </w:rPr>
            </w:pPr>
          </w:p>
        </w:tc>
        <w:tc>
          <w:tcPr>
            <w:tcW w:w="487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0B78E0" w:rsidRPr="00E908F5" w:rsidRDefault="000B78E0" w:rsidP="00366EE4">
            <w:pPr>
              <w:rPr>
                <w:kern w:val="28"/>
                <w:sz w:val="28"/>
                <w:szCs w:val="28"/>
              </w:rPr>
            </w:pPr>
          </w:p>
        </w:tc>
      </w:tr>
    </w:tbl>
    <w:p w:rsidR="000B78E0" w:rsidRDefault="000B78E0" w:rsidP="000B78E0">
      <w:pPr>
        <w:jc w:val="center"/>
        <w:rPr>
          <w:b/>
        </w:rPr>
      </w:pPr>
    </w:p>
    <w:p w:rsidR="000B78E0" w:rsidRDefault="000B78E0" w:rsidP="000B78E0">
      <w:pPr>
        <w:jc w:val="center"/>
        <w:rPr>
          <w:b/>
        </w:rPr>
      </w:pPr>
    </w:p>
    <w:p w:rsidR="00BE3FEF" w:rsidRPr="00EF41A2" w:rsidRDefault="00636982" w:rsidP="00BE3FEF">
      <w:pPr>
        <w:pStyle w:val="a8"/>
        <w:jc w:val="center"/>
        <w:rPr>
          <w:b/>
        </w:rPr>
      </w:pPr>
      <w:r>
        <w:rPr>
          <w:b/>
        </w:rPr>
        <w:t>Сводное з</w:t>
      </w:r>
      <w:r w:rsidR="00C03CD6" w:rsidRPr="00EF41A2">
        <w:rPr>
          <w:b/>
        </w:rPr>
        <w:t>аключение</w:t>
      </w:r>
      <w:r w:rsidR="00BE3FEF" w:rsidRPr="00EF41A2">
        <w:rPr>
          <w:b/>
        </w:rPr>
        <w:t xml:space="preserve"> Министерства экономического развития, предпринимательства и торговли на сопровождение инвестиционного проекта «</w:t>
      </w:r>
      <w:r w:rsidR="00366EE4" w:rsidRPr="00366EE4">
        <w:rPr>
          <w:b/>
        </w:rPr>
        <w:t>Организация Свинокомплекса на 550 продуктивных свиноматок в Камчатском крае</w:t>
      </w:r>
      <w:r w:rsidR="00BE3FEF" w:rsidRPr="00EF41A2">
        <w:rPr>
          <w:b/>
        </w:rPr>
        <w:t>»</w:t>
      </w:r>
    </w:p>
    <w:p w:rsidR="00BE3FEF" w:rsidRPr="00EF41A2" w:rsidRDefault="00BE3FEF" w:rsidP="00BE3FEF">
      <w:pPr>
        <w:jc w:val="center"/>
        <w:rPr>
          <w:b/>
          <w:sz w:val="28"/>
        </w:rPr>
      </w:pPr>
    </w:p>
    <w:p w:rsidR="00BE3FEF" w:rsidRPr="00EF41A2" w:rsidRDefault="00BE3FEF" w:rsidP="00BE3FEF">
      <w:pPr>
        <w:ind w:firstLine="709"/>
        <w:jc w:val="both"/>
        <w:rPr>
          <w:b/>
          <w:sz w:val="28"/>
        </w:rPr>
      </w:pPr>
      <w:r w:rsidRPr="00EF41A2">
        <w:rPr>
          <w:b/>
          <w:sz w:val="28"/>
        </w:rPr>
        <w:t>1. Данные об инициаторе проекта.</w:t>
      </w:r>
    </w:p>
    <w:p w:rsidR="00BE3FEF" w:rsidRPr="00EF41A2" w:rsidRDefault="00BE3FEF" w:rsidP="00BE3FEF">
      <w:pPr>
        <w:ind w:firstLine="709"/>
        <w:jc w:val="both"/>
        <w:rPr>
          <w:sz w:val="28"/>
        </w:rPr>
      </w:pPr>
      <w:r w:rsidRPr="00EF41A2">
        <w:rPr>
          <w:sz w:val="28"/>
        </w:rPr>
        <w:t xml:space="preserve">Инициатором инвестиционного проекта </w:t>
      </w:r>
      <w:r w:rsidRPr="00EF41A2">
        <w:rPr>
          <w:sz w:val="28"/>
          <w:szCs w:val="28"/>
        </w:rPr>
        <w:t>«</w:t>
      </w:r>
      <w:r w:rsidR="00366EE4" w:rsidRPr="00366EE4">
        <w:rPr>
          <w:sz w:val="28"/>
          <w:szCs w:val="28"/>
        </w:rPr>
        <w:t>Организация Свинокомплекса на 550 продуктивных свиноматок в Камчатском крае</w:t>
      </w:r>
      <w:r w:rsidRPr="00EF41A2">
        <w:rPr>
          <w:sz w:val="28"/>
          <w:szCs w:val="28"/>
        </w:rPr>
        <w:t>»</w:t>
      </w:r>
      <w:r w:rsidRPr="00EF41A2">
        <w:rPr>
          <w:sz w:val="28"/>
        </w:rPr>
        <w:t xml:space="preserve"> (далее - проект) является </w:t>
      </w:r>
      <w:r w:rsidR="0018071C" w:rsidRPr="00EF41A2">
        <w:rPr>
          <w:sz w:val="28"/>
        </w:rPr>
        <w:t>Общество с ограниченной ответственностью «</w:t>
      </w:r>
      <w:r w:rsidR="00366EE4">
        <w:rPr>
          <w:sz w:val="28"/>
        </w:rPr>
        <w:t xml:space="preserve">Свинокомплекс </w:t>
      </w:r>
      <w:r w:rsidR="006068BA">
        <w:rPr>
          <w:sz w:val="28"/>
        </w:rPr>
        <w:t>«</w:t>
      </w:r>
      <w:r w:rsidR="00366EE4">
        <w:rPr>
          <w:sz w:val="28"/>
        </w:rPr>
        <w:t>Камчатский</w:t>
      </w:r>
      <w:r w:rsidR="0018071C" w:rsidRPr="00EF41A2">
        <w:rPr>
          <w:sz w:val="28"/>
        </w:rPr>
        <w:t>»</w:t>
      </w:r>
      <w:r w:rsidRPr="00EF41A2">
        <w:rPr>
          <w:sz w:val="28"/>
        </w:rPr>
        <w:t xml:space="preserve"> (далее – ООО </w:t>
      </w:r>
      <w:r w:rsidR="00CC5B3A" w:rsidRPr="00EF41A2">
        <w:rPr>
          <w:sz w:val="28"/>
        </w:rPr>
        <w:t>«</w:t>
      </w:r>
      <w:r w:rsidR="00366EE4">
        <w:rPr>
          <w:sz w:val="28"/>
        </w:rPr>
        <w:t xml:space="preserve">Свинокомплекс </w:t>
      </w:r>
      <w:r w:rsidR="006068BA">
        <w:rPr>
          <w:sz w:val="28"/>
        </w:rPr>
        <w:t>«</w:t>
      </w:r>
      <w:r w:rsidR="00366EE4">
        <w:rPr>
          <w:sz w:val="28"/>
        </w:rPr>
        <w:t>Камчатский</w:t>
      </w:r>
      <w:r w:rsidR="00CC5B3A" w:rsidRPr="00EF41A2">
        <w:rPr>
          <w:sz w:val="28"/>
        </w:rPr>
        <w:t>»</w:t>
      </w:r>
      <w:r w:rsidRPr="00EF41A2">
        <w:rPr>
          <w:sz w:val="28"/>
        </w:rPr>
        <w:t>).</w:t>
      </w:r>
    </w:p>
    <w:p w:rsidR="00BE3FEF" w:rsidRPr="00EF41A2" w:rsidRDefault="00BE3FEF" w:rsidP="00BE3FEF">
      <w:pPr>
        <w:ind w:firstLine="709"/>
        <w:jc w:val="both"/>
        <w:rPr>
          <w:sz w:val="28"/>
        </w:rPr>
      </w:pPr>
      <w:r w:rsidRPr="00EF41A2">
        <w:rPr>
          <w:sz w:val="28"/>
        </w:rPr>
        <w:t xml:space="preserve">ООО </w:t>
      </w:r>
      <w:r w:rsidR="00CC5B3A" w:rsidRPr="00EF41A2">
        <w:rPr>
          <w:sz w:val="28"/>
        </w:rPr>
        <w:t>«</w:t>
      </w:r>
      <w:r w:rsidR="00366EE4">
        <w:rPr>
          <w:sz w:val="28"/>
        </w:rPr>
        <w:t xml:space="preserve">Свинокомплекс </w:t>
      </w:r>
      <w:r w:rsidR="006068BA">
        <w:rPr>
          <w:sz w:val="28"/>
        </w:rPr>
        <w:t>«</w:t>
      </w:r>
      <w:r w:rsidR="00366EE4">
        <w:rPr>
          <w:sz w:val="28"/>
        </w:rPr>
        <w:t>Камчатский</w:t>
      </w:r>
      <w:r w:rsidR="00CC5B3A" w:rsidRPr="00EF41A2">
        <w:rPr>
          <w:sz w:val="28"/>
        </w:rPr>
        <w:t>»</w:t>
      </w:r>
      <w:r w:rsidRPr="00EF41A2">
        <w:rPr>
          <w:sz w:val="28"/>
        </w:rPr>
        <w:t xml:space="preserve"> зарегистрировано </w:t>
      </w:r>
      <w:r w:rsidR="00EF41A2" w:rsidRPr="00EF41A2">
        <w:rPr>
          <w:sz w:val="28"/>
        </w:rPr>
        <w:t>Межрайонной инспекцией Федеральной налоговой службы № 3 по Камчатскому краю 0</w:t>
      </w:r>
      <w:r w:rsidR="00366EE4">
        <w:rPr>
          <w:sz w:val="28"/>
        </w:rPr>
        <w:t>2</w:t>
      </w:r>
      <w:r w:rsidR="00EF41A2" w:rsidRPr="00EF41A2">
        <w:rPr>
          <w:sz w:val="28"/>
        </w:rPr>
        <w:t>.0</w:t>
      </w:r>
      <w:r w:rsidR="00366EE4">
        <w:rPr>
          <w:sz w:val="28"/>
        </w:rPr>
        <w:t>6</w:t>
      </w:r>
      <w:r w:rsidR="00EF41A2" w:rsidRPr="00EF41A2">
        <w:rPr>
          <w:sz w:val="28"/>
        </w:rPr>
        <w:t>.201</w:t>
      </w:r>
      <w:r w:rsidR="00366EE4">
        <w:rPr>
          <w:sz w:val="28"/>
        </w:rPr>
        <w:t>5</w:t>
      </w:r>
      <w:r w:rsidR="00EF41A2" w:rsidRPr="00EF41A2">
        <w:rPr>
          <w:sz w:val="28"/>
        </w:rPr>
        <w:t xml:space="preserve"> года</w:t>
      </w:r>
      <w:r w:rsidRPr="00EF41A2">
        <w:rPr>
          <w:sz w:val="28"/>
        </w:rPr>
        <w:t xml:space="preserve">, ИНН </w:t>
      </w:r>
      <w:r w:rsidR="00EF41A2" w:rsidRPr="00EF41A2">
        <w:rPr>
          <w:sz w:val="28"/>
        </w:rPr>
        <w:t>410504</w:t>
      </w:r>
      <w:r w:rsidR="00366EE4">
        <w:rPr>
          <w:sz w:val="28"/>
        </w:rPr>
        <w:t>4845</w:t>
      </w:r>
      <w:r w:rsidRPr="00EF41A2">
        <w:rPr>
          <w:sz w:val="28"/>
        </w:rPr>
        <w:t xml:space="preserve">, ОГРН </w:t>
      </w:r>
      <w:r w:rsidR="00EF41A2" w:rsidRPr="00EF41A2">
        <w:rPr>
          <w:sz w:val="28"/>
        </w:rPr>
        <w:t>11</w:t>
      </w:r>
      <w:r w:rsidR="00366EE4">
        <w:rPr>
          <w:sz w:val="28"/>
        </w:rPr>
        <w:t>54177001208</w:t>
      </w:r>
      <w:r w:rsidRPr="00EF41A2">
        <w:rPr>
          <w:sz w:val="28"/>
        </w:rPr>
        <w:t>.</w:t>
      </w:r>
    </w:p>
    <w:p w:rsidR="00BE3FEF" w:rsidRPr="00517B11" w:rsidRDefault="00BE3FEF" w:rsidP="00BE3FEF">
      <w:pPr>
        <w:ind w:firstLine="709"/>
        <w:jc w:val="both"/>
        <w:rPr>
          <w:sz w:val="28"/>
        </w:rPr>
      </w:pPr>
      <w:r w:rsidRPr="00517B11">
        <w:rPr>
          <w:sz w:val="28"/>
        </w:rPr>
        <w:t xml:space="preserve">Адрес местонахождения предприятия согласно </w:t>
      </w:r>
      <w:r w:rsidR="00517B11" w:rsidRPr="00517B11">
        <w:rPr>
          <w:sz w:val="28"/>
        </w:rPr>
        <w:t>выписки</w:t>
      </w:r>
      <w:r w:rsidRPr="00517B11">
        <w:rPr>
          <w:sz w:val="28"/>
        </w:rPr>
        <w:t xml:space="preserve"> из ЕГРЮЛ от </w:t>
      </w:r>
      <w:r w:rsidR="00366EE4">
        <w:rPr>
          <w:sz w:val="28"/>
        </w:rPr>
        <w:t>21</w:t>
      </w:r>
      <w:r w:rsidR="00E02D57" w:rsidRPr="00517B11">
        <w:rPr>
          <w:sz w:val="28"/>
        </w:rPr>
        <w:t>.</w:t>
      </w:r>
      <w:r w:rsidR="00366EE4">
        <w:rPr>
          <w:sz w:val="28"/>
        </w:rPr>
        <w:t>01</w:t>
      </w:r>
      <w:r w:rsidRPr="00517B11">
        <w:rPr>
          <w:sz w:val="28"/>
        </w:rPr>
        <w:t>.201</w:t>
      </w:r>
      <w:r w:rsidR="00366EE4">
        <w:rPr>
          <w:sz w:val="28"/>
        </w:rPr>
        <w:t>6</w:t>
      </w:r>
      <w:r w:rsidRPr="00517B11">
        <w:rPr>
          <w:sz w:val="28"/>
        </w:rPr>
        <w:t>: 68</w:t>
      </w:r>
      <w:r w:rsidR="00E02D57" w:rsidRPr="00517B11">
        <w:rPr>
          <w:sz w:val="28"/>
        </w:rPr>
        <w:t>40</w:t>
      </w:r>
      <w:r w:rsidR="00366EE4">
        <w:rPr>
          <w:sz w:val="28"/>
        </w:rPr>
        <w:t>14</w:t>
      </w:r>
      <w:r w:rsidRPr="00517B11">
        <w:rPr>
          <w:sz w:val="28"/>
        </w:rPr>
        <w:t xml:space="preserve">, Российская Федерация, Камчатский край, </w:t>
      </w:r>
      <w:r w:rsidR="00E02D57" w:rsidRPr="00517B11">
        <w:rPr>
          <w:sz w:val="28"/>
        </w:rPr>
        <w:t>Елизовский район</w:t>
      </w:r>
      <w:r w:rsidRPr="00517B11">
        <w:rPr>
          <w:sz w:val="28"/>
        </w:rPr>
        <w:t xml:space="preserve">, </w:t>
      </w:r>
      <w:r w:rsidR="00517B11" w:rsidRPr="00517B11">
        <w:rPr>
          <w:sz w:val="28"/>
        </w:rPr>
        <w:t xml:space="preserve">п. </w:t>
      </w:r>
      <w:r w:rsidR="00366EE4">
        <w:rPr>
          <w:sz w:val="28"/>
        </w:rPr>
        <w:t>Нагорный</w:t>
      </w:r>
      <w:r w:rsidR="00517B11" w:rsidRPr="00517B11">
        <w:rPr>
          <w:sz w:val="28"/>
        </w:rPr>
        <w:t xml:space="preserve">, </w:t>
      </w:r>
      <w:r w:rsidR="00366EE4">
        <w:rPr>
          <w:sz w:val="28"/>
        </w:rPr>
        <w:t>тер. свинокомплекса №</w:t>
      </w:r>
      <w:r w:rsidR="00517B11" w:rsidRPr="00517B11">
        <w:rPr>
          <w:sz w:val="28"/>
        </w:rPr>
        <w:t xml:space="preserve"> 1</w:t>
      </w:r>
      <w:r w:rsidR="00E02D57" w:rsidRPr="00517B11">
        <w:rPr>
          <w:sz w:val="28"/>
        </w:rPr>
        <w:t>.</w:t>
      </w:r>
    </w:p>
    <w:p w:rsidR="00BE3FEF" w:rsidRPr="00517B11" w:rsidRDefault="00BE3FEF" w:rsidP="00E02D57">
      <w:pPr>
        <w:ind w:firstLine="709"/>
        <w:jc w:val="both"/>
        <w:rPr>
          <w:sz w:val="28"/>
        </w:rPr>
      </w:pPr>
      <w:r w:rsidRPr="00517B11">
        <w:rPr>
          <w:sz w:val="28"/>
        </w:rPr>
        <w:t xml:space="preserve">Основным видом деятельности согласно выписке из ЕГРЮЛ от </w:t>
      </w:r>
      <w:r w:rsidR="00366EE4">
        <w:rPr>
          <w:sz w:val="28"/>
        </w:rPr>
        <w:t>21</w:t>
      </w:r>
      <w:r w:rsidR="00E02D57" w:rsidRPr="00517B11">
        <w:rPr>
          <w:sz w:val="28"/>
        </w:rPr>
        <w:t>.</w:t>
      </w:r>
      <w:r w:rsidR="00366EE4">
        <w:rPr>
          <w:sz w:val="28"/>
        </w:rPr>
        <w:t>01</w:t>
      </w:r>
      <w:r w:rsidRPr="00517B11">
        <w:rPr>
          <w:sz w:val="28"/>
        </w:rPr>
        <w:t>.201</w:t>
      </w:r>
      <w:r w:rsidR="00366EE4">
        <w:rPr>
          <w:sz w:val="28"/>
        </w:rPr>
        <w:t>6</w:t>
      </w:r>
      <w:r w:rsidRPr="00517B11">
        <w:rPr>
          <w:sz w:val="28"/>
        </w:rPr>
        <w:t xml:space="preserve"> является </w:t>
      </w:r>
      <w:r w:rsidR="00366EE4">
        <w:rPr>
          <w:sz w:val="28"/>
        </w:rPr>
        <w:t>разведение свиней</w:t>
      </w:r>
      <w:r w:rsidR="00517B11" w:rsidRPr="00517B11">
        <w:rPr>
          <w:sz w:val="28"/>
        </w:rPr>
        <w:t xml:space="preserve"> (ОКВЭД 01.</w:t>
      </w:r>
      <w:r w:rsidR="00366EE4">
        <w:rPr>
          <w:sz w:val="28"/>
        </w:rPr>
        <w:t>23</w:t>
      </w:r>
      <w:r w:rsidR="00517B11" w:rsidRPr="00517B11">
        <w:rPr>
          <w:sz w:val="28"/>
        </w:rPr>
        <w:t>)</w:t>
      </w:r>
      <w:r w:rsidRPr="00517B11">
        <w:rPr>
          <w:sz w:val="28"/>
        </w:rPr>
        <w:t>.</w:t>
      </w:r>
    </w:p>
    <w:p w:rsidR="00154A9D" w:rsidRPr="00366EE4" w:rsidRDefault="00366EE4" w:rsidP="00366EE4">
      <w:pPr>
        <w:tabs>
          <w:tab w:val="left" w:pos="1134"/>
        </w:tabs>
        <w:ind w:firstLine="709"/>
        <w:jc w:val="both"/>
        <w:rPr>
          <w:sz w:val="28"/>
        </w:rPr>
      </w:pPr>
      <w:r w:rsidRPr="00366EE4">
        <w:rPr>
          <w:sz w:val="28"/>
        </w:rPr>
        <w:t>Уставный капитал ООО «</w:t>
      </w:r>
      <w:r>
        <w:rPr>
          <w:sz w:val="28"/>
        </w:rPr>
        <w:t xml:space="preserve">Свинокомплекс </w:t>
      </w:r>
      <w:r w:rsidR="006068BA">
        <w:rPr>
          <w:sz w:val="28"/>
        </w:rPr>
        <w:t>«</w:t>
      </w:r>
      <w:r>
        <w:rPr>
          <w:sz w:val="28"/>
        </w:rPr>
        <w:t>Камчатский</w:t>
      </w:r>
      <w:r w:rsidRPr="00366EE4">
        <w:rPr>
          <w:sz w:val="28"/>
        </w:rPr>
        <w:t xml:space="preserve">» составляет </w:t>
      </w:r>
      <w:r>
        <w:rPr>
          <w:sz w:val="28"/>
        </w:rPr>
        <w:t xml:space="preserve">           </w:t>
      </w:r>
      <w:r w:rsidRPr="00366EE4">
        <w:rPr>
          <w:sz w:val="28"/>
        </w:rPr>
        <w:t>1</w:t>
      </w:r>
      <w:r>
        <w:rPr>
          <w:sz w:val="28"/>
        </w:rPr>
        <w:t>0 000 000</w:t>
      </w:r>
      <w:r w:rsidRPr="00366EE4">
        <w:rPr>
          <w:sz w:val="28"/>
        </w:rPr>
        <w:t xml:space="preserve"> рублей, единственным учредителем согласно выписке из ЕГРЮЛ от 2</w:t>
      </w:r>
      <w:r w:rsidR="00722EF4">
        <w:rPr>
          <w:sz w:val="28"/>
        </w:rPr>
        <w:t>1</w:t>
      </w:r>
      <w:r w:rsidRPr="00366EE4">
        <w:rPr>
          <w:sz w:val="28"/>
        </w:rPr>
        <w:t>.</w:t>
      </w:r>
      <w:r w:rsidR="00722EF4">
        <w:rPr>
          <w:sz w:val="28"/>
        </w:rPr>
        <w:t>01</w:t>
      </w:r>
      <w:r w:rsidRPr="00366EE4">
        <w:rPr>
          <w:sz w:val="28"/>
        </w:rPr>
        <w:t>.201</w:t>
      </w:r>
      <w:r w:rsidR="00722EF4">
        <w:rPr>
          <w:sz w:val="28"/>
        </w:rPr>
        <w:t>6</w:t>
      </w:r>
      <w:r w:rsidRPr="00366EE4">
        <w:rPr>
          <w:sz w:val="28"/>
        </w:rPr>
        <w:t xml:space="preserve"> является </w:t>
      </w:r>
      <w:r w:rsidR="00722EF4">
        <w:rPr>
          <w:sz w:val="28"/>
        </w:rPr>
        <w:t>ОАО «Камчатское пиво»</w:t>
      </w:r>
      <w:r w:rsidRPr="00366EE4">
        <w:rPr>
          <w:sz w:val="28"/>
        </w:rPr>
        <w:t>.</w:t>
      </w:r>
    </w:p>
    <w:p w:rsidR="00BE3FEF" w:rsidRPr="00154A9D" w:rsidRDefault="00CC6F75" w:rsidP="00BE3FEF">
      <w:pPr>
        <w:ind w:firstLine="709"/>
        <w:jc w:val="both"/>
        <w:rPr>
          <w:sz w:val="28"/>
        </w:rPr>
      </w:pPr>
      <w:r w:rsidRPr="00154A9D">
        <w:rPr>
          <w:sz w:val="28"/>
        </w:rPr>
        <w:t>Генеральным директор</w:t>
      </w:r>
      <w:r w:rsidR="00BE3FEF" w:rsidRPr="00154A9D">
        <w:rPr>
          <w:sz w:val="28"/>
        </w:rPr>
        <w:t xml:space="preserve"> общества согласно </w:t>
      </w:r>
      <w:r w:rsidR="00722EF4">
        <w:rPr>
          <w:sz w:val="28"/>
        </w:rPr>
        <w:t xml:space="preserve">приказу от 25.05.2015 № 1-к и </w:t>
      </w:r>
      <w:r w:rsidR="00BE3FEF" w:rsidRPr="00154A9D">
        <w:rPr>
          <w:sz w:val="28"/>
        </w:rPr>
        <w:t xml:space="preserve">выписке из ЕГРЮЛ от </w:t>
      </w:r>
      <w:r w:rsidR="00722EF4">
        <w:rPr>
          <w:sz w:val="28"/>
        </w:rPr>
        <w:t>21</w:t>
      </w:r>
      <w:r w:rsidRPr="00154A9D">
        <w:rPr>
          <w:sz w:val="28"/>
        </w:rPr>
        <w:t>.</w:t>
      </w:r>
      <w:r w:rsidR="00722EF4">
        <w:rPr>
          <w:sz w:val="28"/>
        </w:rPr>
        <w:t>01</w:t>
      </w:r>
      <w:r w:rsidRPr="00154A9D">
        <w:rPr>
          <w:sz w:val="28"/>
        </w:rPr>
        <w:t>.201</w:t>
      </w:r>
      <w:r w:rsidR="00722EF4">
        <w:rPr>
          <w:sz w:val="28"/>
        </w:rPr>
        <w:t>6</w:t>
      </w:r>
      <w:r w:rsidR="00BE3FEF" w:rsidRPr="00154A9D">
        <w:rPr>
          <w:sz w:val="28"/>
        </w:rPr>
        <w:t xml:space="preserve"> </w:t>
      </w:r>
      <w:r w:rsidRPr="00154A9D">
        <w:rPr>
          <w:sz w:val="28"/>
        </w:rPr>
        <w:t xml:space="preserve">является </w:t>
      </w:r>
      <w:r w:rsidR="00722EF4">
        <w:rPr>
          <w:sz w:val="28"/>
        </w:rPr>
        <w:t>Антонов Геннадий Владимирович</w:t>
      </w:r>
      <w:r w:rsidR="00BE3FEF" w:rsidRPr="00154A9D">
        <w:rPr>
          <w:sz w:val="28"/>
        </w:rPr>
        <w:t>.</w:t>
      </w:r>
    </w:p>
    <w:p w:rsidR="00BE3FEF" w:rsidRDefault="00BE3FEF" w:rsidP="00BE3FEF">
      <w:pPr>
        <w:ind w:firstLine="709"/>
        <w:jc w:val="both"/>
        <w:rPr>
          <w:sz w:val="28"/>
          <w:highlight w:val="yellow"/>
        </w:rPr>
      </w:pPr>
    </w:p>
    <w:p w:rsidR="00F87C13" w:rsidRPr="0018071C" w:rsidRDefault="00F87C13" w:rsidP="00BE3FEF">
      <w:pPr>
        <w:ind w:firstLine="709"/>
        <w:jc w:val="both"/>
        <w:rPr>
          <w:sz w:val="28"/>
          <w:highlight w:val="yellow"/>
        </w:rPr>
      </w:pPr>
    </w:p>
    <w:p w:rsidR="00046C6B" w:rsidRDefault="00BE3FEF" w:rsidP="007050C6">
      <w:pPr>
        <w:ind w:firstLine="709"/>
        <w:jc w:val="both"/>
        <w:rPr>
          <w:b/>
          <w:sz w:val="20"/>
          <w:szCs w:val="20"/>
        </w:rPr>
      </w:pPr>
      <w:r w:rsidRPr="007050C6">
        <w:rPr>
          <w:b/>
          <w:sz w:val="28"/>
        </w:rPr>
        <w:lastRenderedPageBreak/>
        <w:t>2</w:t>
      </w:r>
      <w:r w:rsidR="007050C6">
        <w:rPr>
          <w:b/>
          <w:sz w:val="28"/>
        </w:rPr>
        <w:t>.</w:t>
      </w:r>
      <w:r w:rsidR="007050C6" w:rsidRPr="007050C6">
        <w:rPr>
          <w:b/>
          <w:sz w:val="20"/>
          <w:szCs w:val="20"/>
        </w:rPr>
        <w:t xml:space="preserve"> </w:t>
      </w:r>
      <w:r w:rsidR="00046C6B" w:rsidRPr="00F27234">
        <w:rPr>
          <w:b/>
          <w:sz w:val="28"/>
        </w:rPr>
        <w:t>Краткое содержание проекта.</w:t>
      </w:r>
    </w:p>
    <w:p w:rsidR="006068BA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Целью проекта является </w:t>
      </w:r>
      <w:r w:rsidRPr="00012531">
        <w:rPr>
          <w:sz w:val="28"/>
        </w:rPr>
        <w:t>строительство комплекса по выращиванию свиней на 550 продуктивных свиноматок, реализация выпускаемой продукции</w:t>
      </w:r>
      <w:r w:rsidRPr="00F27234">
        <w:rPr>
          <w:sz w:val="28"/>
        </w:rPr>
        <w:t>.</w:t>
      </w:r>
      <w:r>
        <w:rPr>
          <w:sz w:val="28"/>
        </w:rPr>
        <w:t xml:space="preserve"> </w:t>
      </w:r>
    </w:p>
    <w:p w:rsidR="006068BA" w:rsidRDefault="006068BA" w:rsidP="006068BA">
      <w:pPr>
        <w:ind w:firstLine="709"/>
        <w:jc w:val="both"/>
        <w:rPr>
          <w:sz w:val="28"/>
        </w:rPr>
      </w:pPr>
      <w:r w:rsidRPr="00804615">
        <w:rPr>
          <w:sz w:val="28"/>
        </w:rPr>
        <w:t>Способом достижения целей проекта является создание нового прибыльного сельскохозяйственного предприятия с применением современной генетики, оснащение его современным технологическим оборудованием и занятие рыночной ниши в регионе реализации проекта в сфере производства свинины.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012531">
        <w:rPr>
          <w:sz w:val="28"/>
        </w:rPr>
        <w:t>Проектом создания Свиноводческого комплекса предусмотрено производство товарных свиней мясной направленности, собственный убой, первичная разделка и глубокая переработка с целью поставки продукции населению и для дальнейшей переработки на мясокомбинатах</w:t>
      </w:r>
      <w:r>
        <w:rPr>
          <w:sz w:val="28"/>
        </w:rPr>
        <w:t>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>Свинокомплекс включит в себя следующие структурные подразделения</w:t>
      </w:r>
      <w:r w:rsidRPr="00F27234">
        <w:rPr>
          <w:sz w:val="28"/>
        </w:rPr>
        <w:t>: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1. </w:t>
      </w:r>
      <w:r>
        <w:rPr>
          <w:sz w:val="28"/>
        </w:rPr>
        <w:t>Товарный репродуктор;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2. </w:t>
      </w:r>
      <w:r>
        <w:rPr>
          <w:sz w:val="28"/>
        </w:rPr>
        <w:t>Комбикормовый цех</w:t>
      </w:r>
      <w:r w:rsidRPr="00F27234">
        <w:rPr>
          <w:sz w:val="28"/>
        </w:rPr>
        <w:t>;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3. </w:t>
      </w:r>
      <w:r>
        <w:rPr>
          <w:sz w:val="28"/>
        </w:rPr>
        <w:t>Убойный цех</w:t>
      </w:r>
      <w:r w:rsidRPr="00F27234">
        <w:rPr>
          <w:sz w:val="28"/>
        </w:rPr>
        <w:t>;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4. </w:t>
      </w:r>
      <w:r>
        <w:rPr>
          <w:sz w:val="28"/>
        </w:rPr>
        <w:t>Администрация (АБК).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73A69">
        <w:rPr>
          <w:sz w:val="28"/>
        </w:rPr>
        <w:t xml:space="preserve">Объем инвестиций в проект составляет 712,536 млн. </w:t>
      </w:r>
      <w:r>
        <w:rPr>
          <w:sz w:val="28"/>
        </w:rPr>
        <w:t>рублей</w:t>
      </w:r>
      <w:r w:rsidRPr="00F27234">
        <w:rPr>
          <w:sz w:val="28"/>
        </w:rPr>
        <w:t xml:space="preserve">, в том числе: инвестиции в капитальные вложения и прочие основные фонды – </w:t>
      </w:r>
      <w:r>
        <w:rPr>
          <w:sz w:val="28"/>
        </w:rPr>
        <w:t>580,092</w:t>
      </w:r>
      <w:r w:rsidRPr="00F27234">
        <w:rPr>
          <w:sz w:val="28"/>
        </w:rPr>
        <w:t xml:space="preserve"> млн. руб., инвестиции в оборотный капитал – 1</w:t>
      </w:r>
      <w:r>
        <w:rPr>
          <w:sz w:val="28"/>
        </w:rPr>
        <w:t>24,806</w:t>
      </w:r>
      <w:r w:rsidRPr="00F27234">
        <w:rPr>
          <w:sz w:val="28"/>
        </w:rPr>
        <w:t xml:space="preserve"> млн. руб</w:t>
      </w:r>
      <w:r>
        <w:rPr>
          <w:sz w:val="28"/>
        </w:rPr>
        <w:t>лей</w:t>
      </w:r>
      <w:r w:rsidRPr="00F27234">
        <w:rPr>
          <w:sz w:val="28"/>
        </w:rPr>
        <w:t xml:space="preserve">, </w:t>
      </w:r>
      <w:r>
        <w:rPr>
          <w:sz w:val="28"/>
        </w:rPr>
        <w:t>проценты по займам и кредитам</w:t>
      </w:r>
      <w:r w:rsidRPr="00F27234">
        <w:rPr>
          <w:sz w:val="28"/>
        </w:rPr>
        <w:t xml:space="preserve"> – </w:t>
      </w:r>
      <w:r>
        <w:rPr>
          <w:sz w:val="28"/>
        </w:rPr>
        <w:t>7,637 млн. рублей.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>Ф</w:t>
      </w:r>
      <w:r w:rsidRPr="00F73A69">
        <w:rPr>
          <w:sz w:val="28"/>
        </w:rPr>
        <w:t xml:space="preserve">инансирование </w:t>
      </w:r>
      <w:r>
        <w:rPr>
          <w:sz w:val="28"/>
        </w:rPr>
        <w:t xml:space="preserve">предусматривается </w:t>
      </w:r>
      <w:r w:rsidRPr="00F73A69">
        <w:rPr>
          <w:sz w:val="28"/>
        </w:rPr>
        <w:t>за счет собственных средств Инициатора проекта (56%)</w:t>
      </w:r>
      <w:r w:rsidR="00310185">
        <w:rPr>
          <w:sz w:val="28"/>
        </w:rPr>
        <w:t>,</w:t>
      </w:r>
      <w:r w:rsidRPr="00F73A69">
        <w:rPr>
          <w:sz w:val="28"/>
        </w:rPr>
        <w:t xml:space="preserve"> заемных средств (39%)</w:t>
      </w:r>
      <w:r w:rsidR="00310185">
        <w:rPr>
          <w:sz w:val="28"/>
        </w:rPr>
        <w:t xml:space="preserve"> и средств бюджета</w:t>
      </w:r>
      <w:r w:rsidRPr="00F73A69">
        <w:rPr>
          <w:sz w:val="28"/>
        </w:rPr>
        <w:t xml:space="preserve"> (4%).</w:t>
      </w:r>
      <w:r w:rsidRPr="00F27234">
        <w:rPr>
          <w:sz w:val="28"/>
        </w:rPr>
        <w:t xml:space="preserve"> </w:t>
      </w:r>
    </w:p>
    <w:p w:rsidR="006068BA" w:rsidRDefault="006068BA" w:rsidP="006068BA">
      <w:pPr>
        <w:ind w:firstLine="709"/>
        <w:jc w:val="both"/>
        <w:rPr>
          <w:sz w:val="28"/>
        </w:rPr>
      </w:pPr>
      <w:r w:rsidRPr="00804615">
        <w:rPr>
          <w:sz w:val="28"/>
        </w:rPr>
        <w:t>Проект создания Свиноводческого комплекса предполагает новое строительство, а также реконструкцию товарных ферм на базе свинокомплекса «Камчатский».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804615">
        <w:rPr>
          <w:sz w:val="28"/>
        </w:rPr>
        <w:t xml:space="preserve">Комплекс состоит из 9 производственных зданий и сооружений специального назначения (АБК с дезбарьером, </w:t>
      </w:r>
      <w:r w:rsidR="00310185">
        <w:rPr>
          <w:sz w:val="28"/>
        </w:rPr>
        <w:t>канализационная насосная станция</w:t>
      </w:r>
      <w:r w:rsidRPr="00804615">
        <w:rPr>
          <w:sz w:val="28"/>
        </w:rPr>
        <w:t>, гараж, скважина, цех убоя). Здания и сооружения требуют ремонта (косметический, замена кровли, восстановление систем энергопотребления). Все вышеперечисленное имущество и земельные участки переданы по договорам аренды ООО «Свинокомплекс «Камчатский»</w:t>
      </w:r>
      <w:r>
        <w:rPr>
          <w:sz w:val="28"/>
        </w:rPr>
        <w:t>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>Проект находится на инвестиционной стадии, график реализации выполняется в соответствии со сроками и выглядит следующим образом:</w:t>
      </w:r>
    </w:p>
    <w:p w:rsidR="00310185" w:rsidRDefault="00310185" w:rsidP="006068BA">
      <w:pPr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753"/>
        <w:gridCol w:w="1753"/>
        <w:gridCol w:w="1488"/>
        <w:gridCol w:w="2703"/>
      </w:tblGrid>
      <w:tr w:rsidR="006068BA" w:rsidRPr="004C4103" w:rsidTr="005F5C15">
        <w:trPr>
          <w:trHeight w:val="315"/>
        </w:trPr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</w:pPr>
            <w:r w:rsidRPr="004C4103">
              <w:rPr>
                <w:b/>
                <w:bCs/>
              </w:rPr>
              <w:t>Ввод новых объектов</w:t>
            </w:r>
          </w:p>
        </w:tc>
        <w:tc>
          <w:tcPr>
            <w:tcW w:w="0" w:type="auto"/>
            <w:gridSpan w:val="2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</w:pPr>
            <w:r w:rsidRPr="004C4103">
              <w:rPr>
                <w:b/>
                <w:bCs/>
              </w:rPr>
              <w:t>Этапы строительства/модернизации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</w:pPr>
            <w:r w:rsidRPr="004C4103">
              <w:rPr>
                <w:b/>
                <w:bCs/>
              </w:rPr>
              <w:t>Ввод в действие (запуск)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</w:pPr>
            <w:r w:rsidRPr="004C4103">
              <w:rPr>
                <w:b/>
                <w:bCs/>
              </w:rPr>
              <w:t>Продолжительность строительства, мес.</w:t>
            </w:r>
          </w:p>
        </w:tc>
      </w:tr>
      <w:tr w:rsidR="006068BA" w:rsidRPr="004C4103" w:rsidTr="005F5C15">
        <w:trPr>
          <w:trHeight w:val="90"/>
        </w:trPr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Товарный репродуктор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01.06.2015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01.07.2016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>01.07.</w:t>
            </w:r>
            <w:r>
              <w:rPr>
                <w:color w:val="000000"/>
              </w:rPr>
              <w:t>20</w:t>
            </w:r>
            <w:r w:rsidRPr="004C4103">
              <w:rPr>
                <w:color w:val="000000"/>
              </w:rPr>
              <w:t xml:space="preserve">16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4103">
              <w:rPr>
                <w:color w:val="000000"/>
              </w:rPr>
              <w:t>13</w:t>
            </w:r>
          </w:p>
        </w:tc>
      </w:tr>
      <w:tr w:rsidR="006068BA" w:rsidRPr="004C4103" w:rsidTr="005F5C15">
        <w:trPr>
          <w:trHeight w:val="90"/>
        </w:trPr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Комбикормовый цех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01.06.2016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01.08.2017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>01.08.</w:t>
            </w:r>
            <w:r>
              <w:rPr>
                <w:color w:val="000000"/>
              </w:rPr>
              <w:t>20</w:t>
            </w:r>
            <w:r w:rsidRPr="004C4103">
              <w:rPr>
                <w:color w:val="000000"/>
              </w:rPr>
              <w:t xml:space="preserve">17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4103">
              <w:rPr>
                <w:color w:val="000000"/>
              </w:rPr>
              <w:t>14</w:t>
            </w:r>
          </w:p>
        </w:tc>
      </w:tr>
      <w:tr w:rsidR="006068BA" w:rsidRPr="004C4103" w:rsidTr="005F5C15">
        <w:trPr>
          <w:trHeight w:val="90"/>
        </w:trPr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Убойный цех и мясопереработка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01.06.2015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01.06.2016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>01.06.</w:t>
            </w:r>
            <w:r>
              <w:rPr>
                <w:color w:val="000000"/>
              </w:rPr>
              <w:t>20</w:t>
            </w:r>
            <w:r w:rsidRPr="004C4103">
              <w:rPr>
                <w:color w:val="000000"/>
              </w:rPr>
              <w:t xml:space="preserve">16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4103">
              <w:rPr>
                <w:color w:val="000000"/>
              </w:rPr>
              <w:t>12</w:t>
            </w:r>
          </w:p>
        </w:tc>
      </w:tr>
      <w:tr w:rsidR="006068BA" w:rsidRPr="004C4103" w:rsidTr="005F5C15">
        <w:trPr>
          <w:trHeight w:val="90"/>
        </w:trPr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Администрация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01.06.2015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 xml:space="preserve">01.06.2015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103">
              <w:rPr>
                <w:color w:val="000000"/>
              </w:rPr>
              <w:t>01.06.</w:t>
            </w:r>
            <w:r>
              <w:rPr>
                <w:color w:val="000000"/>
              </w:rPr>
              <w:t>20</w:t>
            </w:r>
            <w:r w:rsidRPr="004C4103">
              <w:rPr>
                <w:color w:val="000000"/>
              </w:rPr>
              <w:t xml:space="preserve">15 </w:t>
            </w:r>
          </w:p>
        </w:tc>
        <w:tc>
          <w:tcPr>
            <w:tcW w:w="0" w:type="auto"/>
          </w:tcPr>
          <w:p w:rsidR="006068BA" w:rsidRPr="004C4103" w:rsidRDefault="006068BA" w:rsidP="005F5C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4103">
              <w:rPr>
                <w:color w:val="000000"/>
              </w:rPr>
              <w:t>0</w:t>
            </w:r>
          </w:p>
        </w:tc>
      </w:tr>
    </w:tbl>
    <w:p w:rsidR="006068BA" w:rsidRPr="00F27234" w:rsidRDefault="006068BA" w:rsidP="006068BA">
      <w:pPr>
        <w:ind w:firstLine="709"/>
        <w:jc w:val="both"/>
        <w:rPr>
          <w:sz w:val="28"/>
        </w:rPr>
      </w:pP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lastRenderedPageBreak/>
        <w:t>Выход проекта на проектную мощность запланирован на 2018 год с объемом производства</w:t>
      </w:r>
      <w:r>
        <w:rPr>
          <w:sz w:val="28"/>
        </w:rPr>
        <w:t xml:space="preserve"> </w:t>
      </w:r>
      <w:r w:rsidRPr="00F27234">
        <w:rPr>
          <w:sz w:val="28"/>
        </w:rPr>
        <w:t xml:space="preserve">– </w:t>
      </w:r>
      <w:r>
        <w:rPr>
          <w:sz w:val="28"/>
        </w:rPr>
        <w:t>1 673</w:t>
      </w:r>
      <w:r w:rsidRPr="00F27234">
        <w:rPr>
          <w:sz w:val="28"/>
        </w:rPr>
        <w:t xml:space="preserve"> т.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>Среднегодовая выручка с года выхода на проектную мощность составит 7</w:t>
      </w:r>
      <w:r>
        <w:rPr>
          <w:sz w:val="28"/>
        </w:rPr>
        <w:t>06</w:t>
      </w:r>
      <w:r w:rsidRPr="00F27234">
        <w:rPr>
          <w:sz w:val="28"/>
        </w:rPr>
        <w:t>,</w:t>
      </w:r>
      <w:r>
        <w:rPr>
          <w:sz w:val="28"/>
        </w:rPr>
        <w:t>659</w:t>
      </w:r>
      <w:r w:rsidRPr="00F27234">
        <w:rPr>
          <w:sz w:val="28"/>
        </w:rPr>
        <w:t xml:space="preserve"> млн. рублей.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>Основные финансовые показатели эффективности проекта: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1. Чистая приведенная стоимость проекта (NPV) – </w:t>
      </w:r>
      <w:r>
        <w:rPr>
          <w:sz w:val="28"/>
        </w:rPr>
        <w:t>702 961</w:t>
      </w:r>
      <w:r w:rsidRPr="00F27234">
        <w:rPr>
          <w:sz w:val="28"/>
        </w:rPr>
        <w:t xml:space="preserve"> </w:t>
      </w:r>
      <w:r>
        <w:rPr>
          <w:sz w:val="28"/>
        </w:rPr>
        <w:t xml:space="preserve">тыс. </w:t>
      </w:r>
      <w:r w:rsidRPr="00F27234">
        <w:rPr>
          <w:sz w:val="28"/>
        </w:rPr>
        <w:t>руб</w:t>
      </w:r>
      <w:r>
        <w:rPr>
          <w:sz w:val="28"/>
        </w:rPr>
        <w:t>лей</w:t>
      </w:r>
      <w:r w:rsidRPr="00F27234">
        <w:rPr>
          <w:sz w:val="28"/>
        </w:rPr>
        <w:t>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2. Внутренняя норма прибыли проекта (IRR) – </w:t>
      </w:r>
      <w:r>
        <w:rPr>
          <w:sz w:val="28"/>
        </w:rPr>
        <w:t>47</w:t>
      </w:r>
      <w:r w:rsidRPr="00F27234">
        <w:rPr>
          <w:sz w:val="28"/>
        </w:rPr>
        <w:t>,</w:t>
      </w:r>
      <w:r>
        <w:rPr>
          <w:sz w:val="28"/>
        </w:rPr>
        <w:t>91</w:t>
      </w:r>
      <w:r w:rsidRPr="00F27234">
        <w:rPr>
          <w:sz w:val="28"/>
        </w:rPr>
        <w:t>%.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3. Дисконтированный период окупаемости проекта (DPBP) – </w:t>
      </w:r>
      <w:r>
        <w:rPr>
          <w:sz w:val="28"/>
        </w:rPr>
        <w:t>4,53</w:t>
      </w:r>
      <w:r w:rsidRPr="00F27234">
        <w:rPr>
          <w:sz w:val="28"/>
        </w:rPr>
        <w:t xml:space="preserve"> лет.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>4. Индекс рентабельности проекта (PI) – 2,</w:t>
      </w:r>
      <w:r>
        <w:rPr>
          <w:sz w:val="28"/>
        </w:rPr>
        <w:t>40</w:t>
      </w:r>
      <w:r w:rsidRPr="00F27234">
        <w:rPr>
          <w:sz w:val="28"/>
        </w:rPr>
        <w:t>.</w:t>
      </w:r>
    </w:p>
    <w:p w:rsidR="006068BA" w:rsidRPr="00332927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5. Ставка дисконтирования – </w:t>
      </w:r>
      <w:r>
        <w:rPr>
          <w:sz w:val="28"/>
        </w:rPr>
        <w:t>в</w:t>
      </w:r>
      <w:r w:rsidRPr="00332927">
        <w:rPr>
          <w:sz w:val="28"/>
        </w:rPr>
        <w:t xml:space="preserve"> расчетах использовалась </w:t>
      </w:r>
      <w:r>
        <w:rPr>
          <w:sz w:val="28"/>
        </w:rPr>
        <w:t xml:space="preserve">переменная </w:t>
      </w:r>
      <w:r w:rsidRPr="00332927">
        <w:rPr>
          <w:sz w:val="28"/>
        </w:rPr>
        <w:t>ставка дисконтирования для инвестированного капитала</w:t>
      </w:r>
      <w:r>
        <w:rPr>
          <w:sz w:val="28"/>
        </w:rPr>
        <w:t xml:space="preserve"> </w:t>
      </w:r>
      <w:r w:rsidRPr="00332927">
        <w:rPr>
          <w:sz w:val="28"/>
        </w:rPr>
        <w:t>(средневзвешенная цена капитала на каждый период, WACC), которая определялась по</w:t>
      </w:r>
      <w:r>
        <w:rPr>
          <w:sz w:val="28"/>
        </w:rPr>
        <w:t xml:space="preserve"> </w:t>
      </w:r>
      <w:r w:rsidRPr="00332927">
        <w:rPr>
          <w:sz w:val="28"/>
        </w:rPr>
        <w:t>следующей формуле:</w:t>
      </w:r>
    </w:p>
    <w:p w:rsidR="006068BA" w:rsidRPr="007B5C0F" w:rsidRDefault="006068BA" w:rsidP="006068BA">
      <w:pPr>
        <w:ind w:firstLine="709"/>
        <w:jc w:val="center"/>
        <w:rPr>
          <w:sz w:val="28"/>
        </w:rPr>
      </w:pPr>
      <w:r>
        <w:rPr>
          <w:noProof/>
          <w:position w:val="-12"/>
          <w:sz w:val="32"/>
          <w:szCs w:val="28"/>
        </w:rPr>
        <w:drawing>
          <wp:inline distT="0" distB="0" distL="0" distR="0" wp14:anchorId="6C794D11" wp14:editId="048E7400">
            <wp:extent cx="229552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5C0F">
        <w:rPr>
          <w:sz w:val="28"/>
        </w:rPr>
        <w:t>, где:</w:t>
      </w:r>
    </w:p>
    <w:p w:rsidR="006068BA" w:rsidRPr="007B5C0F" w:rsidRDefault="006068BA" w:rsidP="006068BA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8"/>
        </w:rPr>
      </w:pPr>
      <w:r w:rsidRPr="007B5C0F">
        <w:rPr>
          <w:sz w:val="28"/>
        </w:rPr>
        <w:t>Ke - ставка дисконтирования (требуемая ставка доходности) для денежных потоков на собственный капитал (методика расчета представлена ниже);</w:t>
      </w:r>
    </w:p>
    <w:p w:rsidR="006068BA" w:rsidRPr="007B5C0F" w:rsidRDefault="006068BA" w:rsidP="006068BA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8"/>
        </w:rPr>
      </w:pPr>
      <w:r w:rsidRPr="007B5C0F">
        <w:rPr>
          <w:sz w:val="28"/>
        </w:rPr>
        <w:t>We – удельный вес акционерного капитала в инвестированном капитале в прогнозном периоде t;</w:t>
      </w:r>
    </w:p>
    <w:p w:rsidR="006068BA" w:rsidRPr="007B5C0F" w:rsidRDefault="006068BA" w:rsidP="006068BA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8"/>
        </w:rPr>
      </w:pPr>
      <w:r w:rsidRPr="007B5C0F">
        <w:rPr>
          <w:sz w:val="28"/>
        </w:rPr>
        <w:t>Kd – стоимость процентного долга компании;</w:t>
      </w:r>
    </w:p>
    <w:p w:rsidR="006068BA" w:rsidRPr="007B5C0F" w:rsidRDefault="006068BA" w:rsidP="006068BA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8"/>
        </w:rPr>
      </w:pPr>
      <w:r w:rsidRPr="007B5C0F">
        <w:rPr>
          <w:sz w:val="28"/>
        </w:rPr>
        <w:t>Wd – удельный вес процентного долга в инвестированном капитале в прогнозном периоде t;</w:t>
      </w:r>
    </w:p>
    <w:p w:rsidR="006068BA" w:rsidRDefault="006068BA" w:rsidP="006068BA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8"/>
        </w:rPr>
      </w:pPr>
      <w:r w:rsidRPr="007B5C0F">
        <w:rPr>
          <w:sz w:val="28"/>
        </w:rPr>
        <w:t>Т – ставка налога на прибыль.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Среднегодовые налоговые поступления в бюджеты всех уровней с года выхода на проектную мощность составят </w:t>
      </w:r>
      <w:r w:rsidR="00456CD2">
        <w:rPr>
          <w:sz w:val="28"/>
        </w:rPr>
        <w:t>свыше 90</w:t>
      </w:r>
      <w:r w:rsidRPr="00F27234">
        <w:rPr>
          <w:sz w:val="28"/>
        </w:rPr>
        <w:t xml:space="preserve"> млн. рублей.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</w:p>
    <w:p w:rsidR="006068BA" w:rsidRPr="00F27234" w:rsidRDefault="006068BA" w:rsidP="006068BA">
      <w:pPr>
        <w:ind w:firstLine="709"/>
        <w:jc w:val="both"/>
        <w:rPr>
          <w:sz w:val="28"/>
        </w:rPr>
      </w:pPr>
      <w:r w:rsidRPr="00F27234">
        <w:rPr>
          <w:sz w:val="28"/>
        </w:rPr>
        <w:t>Социальная значимость проекта:</w:t>
      </w:r>
    </w:p>
    <w:p w:rsidR="006068BA" w:rsidRPr="00F27234" w:rsidRDefault="006068BA" w:rsidP="006068BA">
      <w:pPr>
        <w:pStyle w:val="a3"/>
        <w:numPr>
          <w:ilvl w:val="0"/>
          <w:numId w:val="23"/>
        </w:numPr>
        <w:jc w:val="both"/>
        <w:rPr>
          <w:sz w:val="28"/>
        </w:rPr>
      </w:pPr>
      <w:r w:rsidRPr="00F27234">
        <w:rPr>
          <w:sz w:val="28"/>
        </w:rPr>
        <w:t xml:space="preserve">Создание рабочих мест в количестве </w:t>
      </w:r>
      <w:r>
        <w:rPr>
          <w:sz w:val="28"/>
        </w:rPr>
        <w:t>8</w:t>
      </w:r>
      <w:r w:rsidRPr="00F27234">
        <w:rPr>
          <w:sz w:val="28"/>
        </w:rPr>
        <w:t>6 человек.</w:t>
      </w:r>
    </w:p>
    <w:p w:rsidR="006068BA" w:rsidRPr="00FB253C" w:rsidRDefault="006068BA" w:rsidP="006068BA">
      <w:pPr>
        <w:pStyle w:val="a3"/>
        <w:numPr>
          <w:ilvl w:val="0"/>
          <w:numId w:val="23"/>
        </w:numPr>
        <w:jc w:val="both"/>
        <w:rPr>
          <w:sz w:val="28"/>
        </w:rPr>
      </w:pPr>
      <w:r>
        <w:rPr>
          <w:sz w:val="28"/>
        </w:rPr>
        <w:t>П</w:t>
      </w:r>
      <w:r w:rsidRPr="00FB253C">
        <w:rPr>
          <w:sz w:val="28"/>
        </w:rPr>
        <w:t>оддержание доступного уровня цен на территории Камча</w:t>
      </w:r>
      <w:r>
        <w:rPr>
          <w:sz w:val="28"/>
        </w:rPr>
        <w:t>тского края на охлажденное мясо.</w:t>
      </w:r>
    </w:p>
    <w:p w:rsidR="006068BA" w:rsidRPr="00F27234" w:rsidRDefault="006068BA" w:rsidP="006068BA">
      <w:pPr>
        <w:pStyle w:val="a3"/>
        <w:numPr>
          <w:ilvl w:val="0"/>
          <w:numId w:val="23"/>
        </w:numPr>
        <w:jc w:val="both"/>
        <w:rPr>
          <w:sz w:val="28"/>
        </w:rPr>
      </w:pPr>
      <w:r>
        <w:rPr>
          <w:sz w:val="28"/>
        </w:rPr>
        <w:t>О</w:t>
      </w:r>
      <w:r w:rsidRPr="00FB253C">
        <w:rPr>
          <w:sz w:val="28"/>
        </w:rPr>
        <w:t>беспечение продовольственно</w:t>
      </w:r>
      <w:r>
        <w:rPr>
          <w:sz w:val="28"/>
        </w:rPr>
        <w:t>й безопасности Камчатского края</w:t>
      </w:r>
      <w:r w:rsidRPr="00F27234">
        <w:rPr>
          <w:sz w:val="28"/>
        </w:rPr>
        <w:t>.</w:t>
      </w:r>
    </w:p>
    <w:p w:rsidR="006068BA" w:rsidRPr="00F27234" w:rsidRDefault="006068BA" w:rsidP="006068BA">
      <w:pPr>
        <w:ind w:firstLine="709"/>
        <w:jc w:val="both"/>
        <w:rPr>
          <w:sz w:val="28"/>
        </w:rPr>
      </w:pPr>
    </w:p>
    <w:p w:rsidR="006068BA" w:rsidRPr="00F27234" w:rsidRDefault="006068BA" w:rsidP="006068BA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3. Экономическая часть.</w:t>
      </w:r>
    </w:p>
    <w:p w:rsidR="006068BA" w:rsidRPr="00F27234" w:rsidRDefault="006068BA" w:rsidP="006068BA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3.1. Возможность финансирования проекта за счет средств краевого бюджета (при наличии соответствующего предложения от исполнительного органа государственной власти Камчатского края).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>Реализация проекта предусматривает привлечение кредитных</w:t>
      </w:r>
      <w:r w:rsidRPr="008221BF">
        <w:rPr>
          <w:sz w:val="28"/>
        </w:rPr>
        <w:t xml:space="preserve"> </w:t>
      </w:r>
      <w:r>
        <w:rPr>
          <w:sz w:val="28"/>
        </w:rPr>
        <w:t>ресурсов, в связи с чем возможно оказание мер государственной поддержки в соответствии с постановлением Правительства Камчатского края от 16.07.2010 № 319-П «</w:t>
      </w:r>
      <w:r w:rsidRPr="00C03051">
        <w:rPr>
          <w:sz w:val="28"/>
        </w:rPr>
        <w:t xml:space="preserve">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</w:t>
      </w:r>
      <w:r w:rsidRPr="00C03051">
        <w:rPr>
          <w:sz w:val="28"/>
        </w:rPr>
        <w:lastRenderedPageBreak/>
        <w:t>социально-экономического развития Камчатского края</w:t>
      </w:r>
      <w:r>
        <w:rPr>
          <w:sz w:val="28"/>
        </w:rPr>
        <w:t xml:space="preserve">» (далее – Постановление № 319-П) со стороны Минэкономразвития Камчатского края в виде субсидий </w:t>
      </w:r>
      <w:r w:rsidRPr="00FF001C">
        <w:rPr>
          <w:sz w:val="28"/>
        </w:rPr>
        <w:t>за счет средств краевого бюджета для возмещения части затрат на уплату процентов по кредитам, привлеченным в р</w:t>
      </w:r>
      <w:r>
        <w:rPr>
          <w:sz w:val="28"/>
        </w:rPr>
        <w:t>оссийских кредитных организациях.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 xml:space="preserve">Также предприятие может получить субсидирование процентной ставки по программам Минсельхозпищепрома Камчатского края, величина субсидии при этом будет большей (8,25% </w:t>
      </w:r>
      <w:r w:rsidRPr="008012BF">
        <w:rPr>
          <w:sz w:val="28"/>
        </w:rPr>
        <w:t>&gt;</w:t>
      </w:r>
      <w:r>
        <w:rPr>
          <w:sz w:val="28"/>
        </w:rPr>
        <w:t xml:space="preserve"> 7%)</w:t>
      </w:r>
      <w:r w:rsidRPr="008012BF">
        <w:rPr>
          <w:sz w:val="28"/>
        </w:rPr>
        <w:t xml:space="preserve"> </w:t>
      </w:r>
      <w:r>
        <w:rPr>
          <w:sz w:val="28"/>
        </w:rPr>
        <w:t>и значительный объем данной поддержки составят средства федерального бюджета, что уменьшит нагрузку на краевой бюджет.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>Кроме того, в настоящее время сельскохозяйственные предприятия, имеющие статус особо значимого инвестиционного проекта Камчатского края, также имеют право на получение льгот по налогу на имущество.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 xml:space="preserve">ООО «Свинокомплекс «Камчатский» </w:t>
      </w:r>
      <w:r w:rsidR="00877551">
        <w:rPr>
          <w:sz w:val="28"/>
        </w:rPr>
        <w:t xml:space="preserve">может претендовать на данную меру поддержки, однако при этом предприятию необходимо </w:t>
      </w:r>
      <w:r>
        <w:rPr>
          <w:sz w:val="28"/>
        </w:rPr>
        <w:t>находит</w:t>
      </w:r>
      <w:r w:rsidR="00636982">
        <w:rPr>
          <w:sz w:val="28"/>
        </w:rPr>
        <w:t>ь</w:t>
      </w:r>
      <w:r>
        <w:rPr>
          <w:sz w:val="28"/>
        </w:rPr>
        <w:t>ся на обычно</w:t>
      </w:r>
      <w:r w:rsidR="00877551">
        <w:rPr>
          <w:sz w:val="28"/>
        </w:rPr>
        <w:t>й системе налогообложения на весь срок действия договора о финансовой поддержке и не применять специальных налоговых режимов.</w:t>
      </w:r>
      <w:r>
        <w:rPr>
          <w:sz w:val="28"/>
        </w:rPr>
        <w:t xml:space="preserve"> </w:t>
      </w:r>
    </w:p>
    <w:p w:rsidR="006068BA" w:rsidRDefault="006068BA" w:rsidP="006068BA">
      <w:pPr>
        <w:ind w:firstLine="709"/>
        <w:jc w:val="both"/>
        <w:rPr>
          <w:sz w:val="28"/>
        </w:rPr>
      </w:pPr>
      <w:r>
        <w:rPr>
          <w:sz w:val="28"/>
        </w:rPr>
        <w:t xml:space="preserve">Минэкономразвития Камчатского края при поступлении </w:t>
      </w:r>
      <w:r w:rsidR="00877551">
        <w:rPr>
          <w:sz w:val="28"/>
        </w:rPr>
        <w:t xml:space="preserve">соответствующего </w:t>
      </w:r>
      <w:r>
        <w:rPr>
          <w:sz w:val="28"/>
        </w:rPr>
        <w:t>заявления</w:t>
      </w:r>
      <w:r w:rsidR="00877551">
        <w:rPr>
          <w:sz w:val="28"/>
        </w:rPr>
        <w:t xml:space="preserve"> </w:t>
      </w:r>
      <w:r>
        <w:rPr>
          <w:sz w:val="28"/>
        </w:rPr>
        <w:t xml:space="preserve">выражает готовность незамедлительно </w:t>
      </w:r>
      <w:r w:rsidR="00877551">
        <w:rPr>
          <w:sz w:val="28"/>
        </w:rPr>
        <w:t>рассмотреть вопрос</w:t>
      </w:r>
      <w:r>
        <w:rPr>
          <w:sz w:val="28"/>
        </w:rPr>
        <w:t xml:space="preserve"> </w:t>
      </w:r>
      <w:r w:rsidR="00877551">
        <w:rPr>
          <w:sz w:val="28"/>
        </w:rPr>
        <w:t>предоставления указанных мер</w:t>
      </w:r>
      <w:r>
        <w:rPr>
          <w:sz w:val="28"/>
        </w:rPr>
        <w:t xml:space="preserve"> государственной поддержки в с</w:t>
      </w:r>
      <w:r w:rsidR="00877551">
        <w:rPr>
          <w:sz w:val="28"/>
        </w:rPr>
        <w:t xml:space="preserve">оответствии Постановлением </w:t>
      </w:r>
      <w:r>
        <w:rPr>
          <w:sz w:val="28"/>
        </w:rPr>
        <w:t>№ 319-П.</w:t>
      </w:r>
    </w:p>
    <w:p w:rsidR="009B5089" w:rsidRPr="00E602E3" w:rsidRDefault="009B5089" w:rsidP="009B5089">
      <w:pPr>
        <w:ind w:firstLine="709"/>
        <w:jc w:val="both"/>
        <w:rPr>
          <w:b/>
          <w:sz w:val="28"/>
        </w:rPr>
      </w:pPr>
    </w:p>
    <w:p w:rsidR="00070A17" w:rsidRPr="00E602E3" w:rsidRDefault="00945F7B" w:rsidP="00070A17">
      <w:pPr>
        <w:ind w:left="709"/>
        <w:jc w:val="both"/>
        <w:rPr>
          <w:b/>
          <w:sz w:val="28"/>
        </w:rPr>
      </w:pPr>
      <w:r w:rsidRPr="00E602E3">
        <w:rPr>
          <w:b/>
          <w:sz w:val="28"/>
        </w:rPr>
        <w:t>3.2</w:t>
      </w:r>
      <w:r w:rsidR="00070A17" w:rsidRPr="00E602E3">
        <w:rPr>
          <w:b/>
          <w:sz w:val="28"/>
        </w:rPr>
        <w:t>. Бюджетная, социальная, экономическая эффективность.</w:t>
      </w:r>
    </w:p>
    <w:p w:rsidR="00070A17" w:rsidRPr="00E602E3" w:rsidRDefault="009B5089" w:rsidP="00070A17">
      <w:pPr>
        <w:ind w:firstLine="709"/>
        <w:jc w:val="both"/>
        <w:rPr>
          <w:sz w:val="28"/>
        </w:rPr>
      </w:pPr>
      <w:r w:rsidRPr="00F27234">
        <w:rPr>
          <w:sz w:val="28"/>
        </w:rPr>
        <w:t>В соответствии с предоставленным бизнес-планом спектр налогов и платежей, подлежащих уплате в бюджеты всех уровней, выглядит следующим образом</w:t>
      </w:r>
      <w:r w:rsidR="0036620A">
        <w:rPr>
          <w:sz w:val="28"/>
        </w:rPr>
        <w:t xml:space="preserve"> (в тыс. рублей)</w:t>
      </w:r>
      <w:r w:rsidRPr="00F27234">
        <w:rPr>
          <w:sz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2"/>
        <w:gridCol w:w="1294"/>
        <w:gridCol w:w="815"/>
        <w:gridCol w:w="568"/>
        <w:gridCol w:w="627"/>
        <w:gridCol w:w="627"/>
        <w:gridCol w:w="627"/>
        <w:gridCol w:w="627"/>
        <w:gridCol w:w="627"/>
        <w:gridCol w:w="627"/>
        <w:gridCol w:w="627"/>
        <w:gridCol w:w="627"/>
        <w:gridCol w:w="619"/>
      </w:tblGrid>
      <w:tr w:rsidR="00456CD2" w:rsidRPr="000522AE" w:rsidTr="00456CD2">
        <w:trPr>
          <w:trHeight w:val="90"/>
        </w:trPr>
        <w:tc>
          <w:tcPr>
            <w:tcW w:w="1440" w:type="pct"/>
            <w:gridSpan w:val="2"/>
            <w:shd w:val="clear" w:color="auto" w:fill="F2F2F2" w:themeFill="background1" w:themeFillShade="F2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Распределение налогов между бюджетами </w:t>
            </w:r>
          </w:p>
        </w:tc>
        <w:tc>
          <w:tcPr>
            <w:tcW w:w="414" w:type="pct"/>
            <w:shd w:val="clear" w:color="auto" w:fill="F2F2F2" w:themeFill="background1" w:themeFillShade="F2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6"/>
                <w:szCs w:val="18"/>
              </w:rPr>
            </w:pPr>
            <w:r w:rsidRPr="00456CD2">
              <w:rPr>
                <w:rFonts w:ascii="Calibri" w:hAnsi="Calibri" w:cs="Calibri"/>
                <w:b/>
                <w:sz w:val="16"/>
                <w:szCs w:val="18"/>
              </w:rPr>
              <w:t>ВСЕГО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2015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2016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2017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2018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2019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2020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2021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2022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5F5C1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2023 </w:t>
            </w:r>
          </w:p>
        </w:tc>
        <w:tc>
          <w:tcPr>
            <w:tcW w:w="318" w:type="pct"/>
            <w:shd w:val="clear" w:color="auto" w:fill="F2F2F2" w:themeFill="background1" w:themeFillShade="F2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2024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Федеральный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НДС </w:t>
            </w:r>
          </w:p>
        </w:tc>
        <w:tc>
          <w:tcPr>
            <w:tcW w:w="414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- </w:t>
            </w:r>
          </w:p>
        </w:tc>
        <w:tc>
          <w:tcPr>
            <w:tcW w:w="28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  <w:tc>
          <w:tcPr>
            <w:tcW w:w="318" w:type="pct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-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Федеральный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Налог на прибыль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51 627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2 307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6 701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6 846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6 930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7 048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7 162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7 276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7 358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Региональный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Налог на прибыль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464 644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20 759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60 306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61 611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62 371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63 434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64 459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65 484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66 219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Региональный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ЕСХН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-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Региональный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Налог на имущество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47 909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2 279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6 164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6 547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6 244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5 941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5 638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5 335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5 032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4 729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Региональный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НДФЛ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43 321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723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3 229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4 813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4 937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Региональный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Транспортный налог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875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88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Местный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НДФЛ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7 645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128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570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849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871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Местный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Земельный налог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9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Местный бюджет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Прочие налоги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-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-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Внебюджетные фонды </w:t>
            </w:r>
          </w:p>
        </w:tc>
        <w:tc>
          <w:tcPr>
            <w:tcW w:w="657" w:type="pct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sz w:val="16"/>
                <w:szCs w:val="18"/>
              </w:rPr>
              <w:t xml:space="preserve">Страховые взносы </w:t>
            </w:r>
          </w:p>
        </w:tc>
        <w:tc>
          <w:tcPr>
            <w:tcW w:w="414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122 318 </w:t>
            </w:r>
          </w:p>
        </w:tc>
        <w:tc>
          <w:tcPr>
            <w:tcW w:w="28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2 040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9 116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13 589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  <w:tc>
          <w:tcPr>
            <w:tcW w:w="318" w:type="pct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sz w:val="14"/>
                <w:szCs w:val="18"/>
              </w:rPr>
              <w:t xml:space="preserve">13 939 </w:t>
            </w:r>
          </w:p>
        </w:tc>
      </w:tr>
      <w:tr w:rsidR="00456CD2" w:rsidRPr="000522AE" w:rsidTr="00456CD2">
        <w:trPr>
          <w:trHeight w:val="90"/>
        </w:trPr>
        <w:tc>
          <w:tcPr>
            <w:tcW w:w="783" w:type="pct"/>
            <w:shd w:val="clear" w:color="auto" w:fill="F2F2F2" w:themeFill="background1" w:themeFillShade="F2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Итого налоговых отчислений: </w:t>
            </w:r>
          </w:p>
        </w:tc>
        <w:tc>
          <w:tcPr>
            <w:tcW w:w="657" w:type="pct"/>
            <w:shd w:val="clear" w:color="auto" w:fill="F2F2F2" w:themeFill="background1" w:themeFillShade="F2"/>
          </w:tcPr>
          <w:p w:rsidR="00456CD2" w:rsidRPr="000522AE" w:rsidRDefault="00456CD2" w:rsidP="00052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- 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738 348 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2 978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15 282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48 570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93 389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94 537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95 078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95 956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96 791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97 627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bottom"/>
          </w:tcPr>
          <w:p w:rsidR="00456CD2" w:rsidRPr="000522AE" w:rsidRDefault="00456CD2" w:rsidP="00456C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8"/>
              </w:rPr>
            </w:pPr>
            <w:r w:rsidRPr="000522AE">
              <w:rPr>
                <w:rFonts w:ascii="Calibri" w:hAnsi="Calibri" w:cs="Calibri"/>
                <w:b/>
                <w:bCs/>
                <w:sz w:val="14"/>
                <w:szCs w:val="18"/>
              </w:rPr>
              <w:t xml:space="preserve">98 140 </w:t>
            </w:r>
          </w:p>
        </w:tc>
      </w:tr>
    </w:tbl>
    <w:p w:rsidR="00B27174" w:rsidRPr="00E602E3" w:rsidRDefault="00B27174" w:rsidP="00391F9B">
      <w:pPr>
        <w:ind w:firstLine="709"/>
        <w:rPr>
          <w:sz w:val="28"/>
        </w:rPr>
      </w:pPr>
    </w:p>
    <w:p w:rsidR="0026141F" w:rsidRDefault="0026141F" w:rsidP="00945F7B">
      <w:pPr>
        <w:ind w:firstLine="709"/>
        <w:jc w:val="both"/>
        <w:rPr>
          <w:sz w:val="28"/>
        </w:rPr>
      </w:pPr>
    </w:p>
    <w:p w:rsidR="0026141F" w:rsidRDefault="0026141F" w:rsidP="00945F7B">
      <w:pPr>
        <w:ind w:firstLine="709"/>
        <w:jc w:val="both"/>
        <w:rPr>
          <w:sz w:val="28"/>
        </w:rPr>
      </w:pPr>
    </w:p>
    <w:p w:rsidR="00945F7B" w:rsidRPr="00E602E3" w:rsidRDefault="00456CD2" w:rsidP="00945F7B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Проект является эффективным</w:t>
      </w:r>
      <w:r w:rsidR="00195FD2">
        <w:rPr>
          <w:sz w:val="28"/>
        </w:rPr>
        <w:t xml:space="preserve"> с точки зрения поступлений в бюджет</w:t>
      </w:r>
      <w:r w:rsidR="0036620A">
        <w:rPr>
          <w:sz w:val="28"/>
        </w:rPr>
        <w:t xml:space="preserve"> (в тыс. рублей)</w:t>
      </w:r>
      <w:r w:rsidR="00945F7B" w:rsidRPr="00E602E3">
        <w:rPr>
          <w:sz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3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18"/>
      </w:tblGrid>
      <w:tr w:rsidR="00195FD2" w:rsidRPr="00195FD2" w:rsidTr="00195FD2">
        <w:trPr>
          <w:trHeight w:val="90"/>
        </w:trPr>
        <w:tc>
          <w:tcPr>
            <w:tcW w:w="813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 xml:space="preserve">Расчет дисконтированного бюджетного эффекта 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2015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2016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2017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2018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2019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2020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2021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2022</w:t>
            </w:r>
          </w:p>
        </w:tc>
        <w:tc>
          <w:tcPr>
            <w:tcW w:w="419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2023</w:t>
            </w:r>
          </w:p>
        </w:tc>
        <w:tc>
          <w:tcPr>
            <w:tcW w:w="415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sz w:val="16"/>
                <w:szCs w:val="18"/>
              </w:rPr>
              <w:t>2024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Сумма налоговых выплат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2 978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15 282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48 570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93 389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94 537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95 078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95 956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96 791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97 627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98 140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Субсидии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-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(25 168)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(74 390)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(81 390)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(80 132)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(77 995)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(75 204)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(72 413)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(69 622)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(67 557)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Разница между бюджетными доходами и расходами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2 978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(9 886)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(25 820)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11 999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14 405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17 083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20 752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24 379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28 005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30 584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Ставка дисконтирования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19,0%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20,0%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19,4%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18,5%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18,5%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18,6%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18,7%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18,8%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18,9%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19,0%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Фактор текущей стоимости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0,83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0,84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Накопленный фактор текущей стоимости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0,92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0,77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0,64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0,54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0,45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0,38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0,32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0,27 </w:t>
            </w:r>
          </w:p>
        </w:tc>
        <w:tc>
          <w:tcPr>
            <w:tcW w:w="419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0,23 </w:t>
            </w:r>
          </w:p>
        </w:tc>
        <w:tc>
          <w:tcPr>
            <w:tcW w:w="415" w:type="pct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0,19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Бюджетная эффективность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2 730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(7 582)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(16 544)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6 465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6 550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6 552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6 709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6 638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6 415 </w:t>
            </w:r>
          </w:p>
        </w:tc>
        <w:tc>
          <w:tcPr>
            <w:tcW w:w="415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5 888 </w:t>
            </w:r>
          </w:p>
        </w:tc>
      </w:tr>
      <w:tr w:rsidR="00195FD2" w:rsidRPr="00195FD2" w:rsidTr="00195FD2">
        <w:trPr>
          <w:trHeight w:val="90"/>
        </w:trPr>
        <w:tc>
          <w:tcPr>
            <w:tcW w:w="813" w:type="pct"/>
            <w:shd w:val="clear" w:color="auto" w:fill="F2F2F2" w:themeFill="background1" w:themeFillShade="F2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То же накопленным итогом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2 730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(4 853)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(21 396)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(14 931)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(8 382)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(1 830)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4 879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11 516 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17 931 </w:t>
            </w:r>
          </w:p>
        </w:tc>
        <w:tc>
          <w:tcPr>
            <w:tcW w:w="415" w:type="pct"/>
            <w:shd w:val="clear" w:color="auto" w:fill="F2F2F2" w:themeFill="background1" w:themeFillShade="F2"/>
            <w:vAlign w:val="bottom"/>
          </w:tcPr>
          <w:p w:rsidR="00195FD2" w:rsidRPr="00195FD2" w:rsidRDefault="00195FD2" w:rsidP="00195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195FD2">
              <w:rPr>
                <w:rFonts w:ascii="Calibri" w:hAnsi="Calibri" w:cs="Calibri"/>
                <w:b/>
                <w:bCs/>
                <w:color w:val="000000"/>
                <w:sz w:val="16"/>
                <w:szCs w:val="18"/>
              </w:rPr>
              <w:t xml:space="preserve">23 819 </w:t>
            </w:r>
          </w:p>
        </w:tc>
      </w:tr>
    </w:tbl>
    <w:p w:rsidR="00134896" w:rsidRDefault="00134896" w:rsidP="00C03CD6">
      <w:pPr>
        <w:jc w:val="both"/>
        <w:rPr>
          <w:sz w:val="28"/>
        </w:rPr>
      </w:pPr>
    </w:p>
    <w:p w:rsidR="009C4BD3" w:rsidRPr="009B5089" w:rsidRDefault="009C4BD3" w:rsidP="00BE3FEF">
      <w:pPr>
        <w:ind w:firstLine="709"/>
        <w:jc w:val="both"/>
        <w:rPr>
          <w:b/>
          <w:sz w:val="28"/>
          <w:szCs w:val="16"/>
          <w:highlight w:val="yellow"/>
        </w:rPr>
      </w:pPr>
      <w:r w:rsidRPr="00E602E3">
        <w:rPr>
          <w:sz w:val="28"/>
        </w:rPr>
        <w:t>Социальный эффект</w:t>
      </w:r>
      <w:r w:rsidR="007A1D6F">
        <w:rPr>
          <w:sz w:val="28"/>
        </w:rPr>
        <w:t>:</w:t>
      </w:r>
    </w:p>
    <w:p w:rsidR="00195FD2" w:rsidRPr="00F27234" w:rsidRDefault="00195FD2" w:rsidP="00195FD2">
      <w:pPr>
        <w:pStyle w:val="a3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>с</w:t>
      </w:r>
      <w:r w:rsidRPr="00F27234">
        <w:rPr>
          <w:sz w:val="28"/>
        </w:rPr>
        <w:t xml:space="preserve">оздание рабочих мест в количестве </w:t>
      </w:r>
      <w:r>
        <w:rPr>
          <w:sz w:val="28"/>
        </w:rPr>
        <w:t>8</w:t>
      </w:r>
      <w:r w:rsidRPr="00F27234">
        <w:rPr>
          <w:sz w:val="28"/>
        </w:rPr>
        <w:t>6 человек</w:t>
      </w:r>
      <w:r>
        <w:rPr>
          <w:sz w:val="28"/>
        </w:rPr>
        <w:t>;</w:t>
      </w:r>
    </w:p>
    <w:p w:rsidR="00195FD2" w:rsidRPr="00FB253C" w:rsidRDefault="00195FD2" w:rsidP="00195FD2">
      <w:pPr>
        <w:pStyle w:val="a3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>п</w:t>
      </w:r>
      <w:r w:rsidRPr="00FB253C">
        <w:rPr>
          <w:sz w:val="28"/>
        </w:rPr>
        <w:t>оддержание доступного уровня цен на территории Камча</w:t>
      </w:r>
      <w:r>
        <w:rPr>
          <w:sz w:val="28"/>
        </w:rPr>
        <w:t>тского края на охлажденное мясо;</w:t>
      </w:r>
    </w:p>
    <w:p w:rsidR="00AC3E6D" w:rsidRPr="00AC3E6D" w:rsidRDefault="00195FD2" w:rsidP="00195FD2">
      <w:pPr>
        <w:pStyle w:val="a3"/>
        <w:numPr>
          <w:ilvl w:val="0"/>
          <w:numId w:val="2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</w:rPr>
        <w:t>о</w:t>
      </w:r>
      <w:r w:rsidRPr="00FB253C">
        <w:rPr>
          <w:sz w:val="28"/>
        </w:rPr>
        <w:t>беспечение продовольственно</w:t>
      </w:r>
      <w:r>
        <w:rPr>
          <w:sz w:val="28"/>
        </w:rPr>
        <w:t>й безопасности Камчатского края</w:t>
      </w:r>
      <w:r w:rsidRPr="00F27234">
        <w:rPr>
          <w:sz w:val="28"/>
        </w:rPr>
        <w:t>.</w:t>
      </w:r>
    </w:p>
    <w:p w:rsidR="005C54ED" w:rsidRDefault="005C54ED" w:rsidP="009C4BD3">
      <w:pPr>
        <w:ind w:firstLine="709"/>
        <w:jc w:val="both"/>
        <w:rPr>
          <w:b/>
          <w:sz w:val="28"/>
          <w:szCs w:val="28"/>
          <w:highlight w:val="yellow"/>
        </w:rPr>
      </w:pPr>
    </w:p>
    <w:p w:rsidR="00195FD2" w:rsidRPr="0018071C" w:rsidRDefault="00195FD2" w:rsidP="009C4BD3">
      <w:pPr>
        <w:ind w:firstLine="709"/>
        <w:jc w:val="both"/>
        <w:rPr>
          <w:b/>
          <w:sz w:val="28"/>
          <w:szCs w:val="28"/>
          <w:highlight w:val="yellow"/>
        </w:rPr>
      </w:pPr>
    </w:p>
    <w:p w:rsidR="005C54ED" w:rsidRPr="00AC3E6D" w:rsidRDefault="005C54ED" w:rsidP="009C4BD3">
      <w:pPr>
        <w:ind w:firstLine="709"/>
        <w:jc w:val="both"/>
        <w:rPr>
          <w:b/>
          <w:sz w:val="28"/>
          <w:szCs w:val="28"/>
        </w:rPr>
      </w:pPr>
      <w:r w:rsidRPr="00AC3E6D">
        <w:rPr>
          <w:b/>
          <w:sz w:val="28"/>
          <w:szCs w:val="28"/>
        </w:rPr>
        <w:t>Экономическая эффективность.</w:t>
      </w:r>
    </w:p>
    <w:p w:rsidR="005C54ED" w:rsidRPr="00AC3E6D" w:rsidRDefault="005C54ED" w:rsidP="009C4BD3">
      <w:pPr>
        <w:ind w:firstLine="709"/>
        <w:jc w:val="both"/>
        <w:rPr>
          <w:sz w:val="28"/>
          <w:szCs w:val="28"/>
        </w:rPr>
      </w:pPr>
      <w:r w:rsidRPr="00AC3E6D">
        <w:rPr>
          <w:sz w:val="28"/>
          <w:szCs w:val="28"/>
        </w:rPr>
        <w:t>Согласно бизнес-плану показатели экономической эффективности проекта выглядят следующим образом:</w:t>
      </w:r>
    </w:p>
    <w:tbl>
      <w:tblPr>
        <w:tblStyle w:val="TableNormal"/>
        <w:tblpPr w:leftFromText="180" w:rightFromText="180" w:vertAnchor="text" w:horzAnchor="margin" w:tblpXSpec="center" w:tblpY="453"/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8"/>
        <w:gridCol w:w="2126"/>
        <w:gridCol w:w="6"/>
      </w:tblGrid>
      <w:tr w:rsidR="00DD0151" w:rsidRPr="0018071C" w:rsidTr="00274B11">
        <w:tc>
          <w:tcPr>
            <w:tcW w:w="6668" w:type="dxa"/>
            <w:shd w:val="clear" w:color="auto" w:fill="FFFFFF" w:themeFill="background1"/>
            <w:vAlign w:val="center"/>
          </w:tcPr>
          <w:p w:rsidR="00DD0151" w:rsidRPr="00AC3E6D" w:rsidRDefault="00DD0151" w:rsidP="002D23B5">
            <w:pPr>
              <w:pStyle w:val="TableParagraph"/>
              <w:spacing w:before="1" w:line="238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3E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2132" w:type="dxa"/>
            <w:gridSpan w:val="2"/>
            <w:shd w:val="clear" w:color="auto" w:fill="FFFFFF" w:themeFill="background1"/>
            <w:vAlign w:val="center"/>
          </w:tcPr>
          <w:p w:rsidR="00DD0151" w:rsidRPr="00AC3E6D" w:rsidRDefault="00DD0151" w:rsidP="001F6A06">
            <w:pPr>
              <w:pStyle w:val="TableParagraph"/>
              <w:spacing w:before="1" w:line="238" w:lineRule="exact"/>
              <w:ind w:right="2"/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</w:p>
          <w:p w:rsidR="00DD0151" w:rsidRPr="00AC3E6D" w:rsidRDefault="00DD0151" w:rsidP="002D23B5">
            <w:pPr>
              <w:pStyle w:val="TableParagraph"/>
              <w:spacing w:before="1" w:line="238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151" w:rsidRPr="0018071C" w:rsidTr="00274B11">
        <w:trPr>
          <w:gridAfter w:val="1"/>
          <w:wAfter w:w="6" w:type="dxa"/>
        </w:trPr>
        <w:tc>
          <w:tcPr>
            <w:tcW w:w="6668" w:type="dxa"/>
          </w:tcPr>
          <w:p w:rsidR="00DD0151" w:rsidRPr="00AC3E6D" w:rsidRDefault="00DD0151" w:rsidP="002D23B5">
            <w:pPr>
              <w:pStyle w:val="TableParagraph"/>
              <w:spacing w:before="28" w:line="331" w:lineRule="exact"/>
              <w:ind w:left="96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AC3E6D">
              <w:rPr>
                <w:rFonts w:ascii="Times New Roman" w:hAnsi="Times New Roman" w:cs="Times New Roman"/>
                <w:position w:val="1"/>
                <w:sz w:val="28"/>
                <w:szCs w:val="24"/>
                <w:lang w:val="ru-RU"/>
              </w:rPr>
              <w:t>Чистый приведенный доход –</w:t>
            </w:r>
            <w:r w:rsidRPr="00AC3E6D">
              <w:rPr>
                <w:rFonts w:ascii="Times New Roman" w:hAnsi="Times New Roman" w:cs="Times New Roman"/>
                <w:spacing w:val="-8"/>
                <w:position w:val="1"/>
                <w:sz w:val="28"/>
                <w:szCs w:val="24"/>
                <w:lang w:val="ru-RU"/>
              </w:rPr>
              <w:t xml:space="preserve"> </w:t>
            </w:r>
            <w:r w:rsidRPr="00AC3E6D">
              <w:rPr>
                <w:rFonts w:ascii="Times New Roman" w:hAnsi="Times New Roman" w:cs="Times New Roman"/>
                <w:position w:val="1"/>
                <w:sz w:val="28"/>
                <w:szCs w:val="24"/>
              </w:rPr>
              <w:t>NPV</w:t>
            </w:r>
            <w:r w:rsidR="002D23B5" w:rsidRPr="00AC3E6D">
              <w:rPr>
                <w:rFonts w:ascii="Times New Roman" w:hAnsi="Times New Roman" w:cs="Times New Roman"/>
                <w:position w:val="1"/>
                <w:sz w:val="28"/>
                <w:szCs w:val="24"/>
                <w:lang w:val="ru-RU"/>
              </w:rPr>
              <w:t xml:space="preserve"> (</w:t>
            </w:r>
            <w:r w:rsidR="0036620A">
              <w:rPr>
                <w:rFonts w:ascii="Times New Roman" w:hAnsi="Times New Roman" w:cs="Times New Roman"/>
                <w:position w:val="1"/>
                <w:sz w:val="28"/>
                <w:szCs w:val="24"/>
                <w:lang w:val="ru-RU"/>
              </w:rPr>
              <w:t xml:space="preserve">тыс. </w:t>
            </w:r>
            <w:r w:rsidR="002D23B5" w:rsidRPr="00AC3E6D">
              <w:rPr>
                <w:rFonts w:ascii="Times New Roman" w:hAnsi="Times New Roman" w:cs="Times New Roman"/>
                <w:position w:val="1"/>
                <w:sz w:val="28"/>
                <w:szCs w:val="24"/>
                <w:lang w:val="ru-RU"/>
              </w:rPr>
              <w:t xml:space="preserve">руб.) </w:t>
            </w:r>
          </w:p>
        </w:tc>
        <w:tc>
          <w:tcPr>
            <w:tcW w:w="2126" w:type="dxa"/>
            <w:vAlign w:val="center"/>
          </w:tcPr>
          <w:p w:rsidR="00DD0151" w:rsidRPr="00AC3E6D" w:rsidRDefault="0036620A" w:rsidP="001F6A06">
            <w:pPr>
              <w:pStyle w:val="ae"/>
              <w:jc w:val="center"/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702 961</w:t>
            </w:r>
          </w:p>
        </w:tc>
      </w:tr>
      <w:tr w:rsidR="0036620A" w:rsidRPr="0018071C" w:rsidTr="00274B11">
        <w:trPr>
          <w:gridAfter w:val="1"/>
          <w:wAfter w:w="6" w:type="dxa"/>
        </w:trPr>
        <w:tc>
          <w:tcPr>
            <w:tcW w:w="6668" w:type="dxa"/>
          </w:tcPr>
          <w:p w:rsidR="0036620A" w:rsidRPr="00AC3E6D" w:rsidRDefault="0036620A" w:rsidP="0036620A">
            <w:pPr>
              <w:pStyle w:val="TableParagraph"/>
              <w:spacing w:before="1"/>
              <w:ind w:left="96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Внутренняя норма рентабельности - </w:t>
            </w:r>
            <w:r w:rsidRPr="00AC3E6D">
              <w:rPr>
                <w:rFonts w:ascii="Times New Roman" w:hAnsi="Times New Roman" w:cs="Times New Roman"/>
                <w:sz w:val="28"/>
                <w:szCs w:val="24"/>
              </w:rPr>
              <w:t>IRR</w:t>
            </w: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</w:t>
            </w:r>
            <w:r w:rsidRPr="00AC3E6D">
              <w:rPr>
                <w:rFonts w:ascii="Times New Roman" w:hAnsi="Times New Roman" w:cs="Times New Roman"/>
                <w:spacing w:val="-15"/>
                <w:sz w:val="28"/>
                <w:szCs w:val="24"/>
                <w:lang w:val="ru-RU"/>
              </w:rPr>
              <w:t xml:space="preserve"> </w:t>
            </w: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%</w:t>
            </w:r>
          </w:p>
        </w:tc>
        <w:tc>
          <w:tcPr>
            <w:tcW w:w="2126" w:type="dxa"/>
            <w:vAlign w:val="center"/>
          </w:tcPr>
          <w:p w:rsidR="0036620A" w:rsidRPr="00AC3E6D" w:rsidRDefault="0036620A" w:rsidP="0036620A">
            <w:pPr>
              <w:pStyle w:val="ae"/>
              <w:jc w:val="center"/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47</w:t>
            </w:r>
            <w:r w:rsidRPr="00AC3E6D"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91</w:t>
            </w:r>
          </w:p>
        </w:tc>
      </w:tr>
      <w:tr w:rsidR="0036620A" w:rsidRPr="0018071C" w:rsidTr="00274B11">
        <w:tc>
          <w:tcPr>
            <w:tcW w:w="6668" w:type="dxa"/>
          </w:tcPr>
          <w:p w:rsidR="0036620A" w:rsidRPr="00AC3E6D" w:rsidRDefault="0036620A" w:rsidP="0036620A">
            <w:pPr>
              <w:pStyle w:val="TableParagraph"/>
              <w:spacing w:line="302" w:lineRule="exact"/>
              <w:ind w:left="96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Дисконтированный период окупаемости - </w:t>
            </w:r>
            <w:r w:rsidRPr="00AC3E6D">
              <w:rPr>
                <w:rFonts w:ascii="Times New Roman" w:hAnsi="Times New Roman" w:cs="Times New Roman"/>
                <w:sz w:val="28"/>
                <w:szCs w:val="24"/>
              </w:rPr>
              <w:t>DPP</w:t>
            </w: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</w:t>
            </w:r>
            <w:r w:rsidRPr="00AC3E6D">
              <w:rPr>
                <w:rFonts w:ascii="Times New Roman" w:hAnsi="Times New Roman" w:cs="Times New Roman"/>
                <w:spacing w:val="-19"/>
                <w:sz w:val="28"/>
                <w:szCs w:val="24"/>
                <w:lang w:val="ru-RU"/>
              </w:rPr>
              <w:t xml:space="preserve"> </w:t>
            </w: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мес.</w:t>
            </w:r>
          </w:p>
        </w:tc>
        <w:tc>
          <w:tcPr>
            <w:tcW w:w="2132" w:type="dxa"/>
            <w:gridSpan w:val="2"/>
            <w:vAlign w:val="center"/>
          </w:tcPr>
          <w:p w:rsidR="0036620A" w:rsidRPr="00AC3E6D" w:rsidRDefault="0036620A" w:rsidP="0036620A">
            <w:pPr>
              <w:pStyle w:val="TableParagraph"/>
              <w:spacing w:before="27" w:line="27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4,53</w:t>
            </w:r>
          </w:p>
        </w:tc>
      </w:tr>
      <w:tr w:rsidR="0036620A" w:rsidRPr="0018071C" w:rsidTr="00274B11">
        <w:tc>
          <w:tcPr>
            <w:tcW w:w="6668" w:type="dxa"/>
          </w:tcPr>
          <w:p w:rsidR="0036620A" w:rsidRPr="00AC3E6D" w:rsidRDefault="0036620A" w:rsidP="0036620A">
            <w:pPr>
              <w:pStyle w:val="TableParagraph"/>
              <w:spacing w:before="28"/>
              <w:ind w:left="96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AC3E6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Индекс прибыльности -</w:t>
            </w:r>
            <w:r w:rsidRPr="00AC3E6D">
              <w:rPr>
                <w:rFonts w:ascii="Times New Roman" w:hAnsi="Times New Roman" w:cs="Times New Roman"/>
                <w:spacing w:val="-6"/>
                <w:sz w:val="28"/>
                <w:szCs w:val="24"/>
                <w:lang w:val="ru-RU"/>
              </w:rPr>
              <w:t xml:space="preserve"> </w:t>
            </w:r>
            <w:r w:rsidRPr="00AC3E6D">
              <w:rPr>
                <w:rFonts w:ascii="Times New Roman" w:hAnsi="Times New Roman" w:cs="Times New Roman"/>
                <w:sz w:val="28"/>
                <w:szCs w:val="24"/>
              </w:rPr>
              <w:t>PI</w:t>
            </w:r>
          </w:p>
        </w:tc>
        <w:tc>
          <w:tcPr>
            <w:tcW w:w="2132" w:type="dxa"/>
            <w:gridSpan w:val="2"/>
            <w:vAlign w:val="center"/>
          </w:tcPr>
          <w:p w:rsidR="0036620A" w:rsidRPr="00AC3E6D" w:rsidRDefault="0036620A" w:rsidP="0036620A">
            <w:pPr>
              <w:pStyle w:val="ae"/>
              <w:jc w:val="center"/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PEStyleFont8"/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2,40</w:t>
            </w:r>
          </w:p>
        </w:tc>
      </w:tr>
    </w:tbl>
    <w:p w:rsidR="005C54ED" w:rsidRPr="0018071C" w:rsidRDefault="005C54ED" w:rsidP="009C4BD3">
      <w:pPr>
        <w:ind w:firstLine="709"/>
        <w:jc w:val="both"/>
        <w:rPr>
          <w:sz w:val="28"/>
          <w:szCs w:val="28"/>
          <w:highlight w:val="yellow"/>
        </w:rPr>
      </w:pPr>
    </w:p>
    <w:p w:rsidR="009C4BD3" w:rsidRPr="0018071C" w:rsidRDefault="009C4BD3" w:rsidP="009C4BD3">
      <w:pPr>
        <w:ind w:firstLine="709"/>
        <w:jc w:val="both"/>
        <w:rPr>
          <w:sz w:val="28"/>
          <w:szCs w:val="28"/>
          <w:highlight w:val="yellow"/>
        </w:rPr>
      </w:pPr>
    </w:p>
    <w:p w:rsidR="003209FA" w:rsidRPr="00274B11" w:rsidRDefault="003209FA" w:rsidP="003209FA">
      <w:pPr>
        <w:ind w:firstLine="709"/>
        <w:jc w:val="center"/>
        <w:rPr>
          <w:spacing w:val="60"/>
          <w:sz w:val="28"/>
        </w:rPr>
      </w:pPr>
      <w:r w:rsidRPr="00274B11">
        <w:rPr>
          <w:spacing w:val="60"/>
          <w:sz w:val="28"/>
        </w:rPr>
        <w:t>Проверка расчета показателей финансовой эффективности</w:t>
      </w:r>
    </w:p>
    <w:p w:rsidR="004B5E4D" w:rsidRPr="00274B11" w:rsidRDefault="004B5E4D" w:rsidP="003209FA">
      <w:pPr>
        <w:ind w:firstLine="709"/>
        <w:jc w:val="center"/>
        <w:rPr>
          <w:spacing w:val="60"/>
          <w:sz w:val="28"/>
        </w:rPr>
      </w:pP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274B11">
        <w:rPr>
          <w:sz w:val="28"/>
          <w:szCs w:val="24"/>
        </w:rPr>
        <w:t>1. Критерий чистой приведенной стоимости Проекта (</w:t>
      </w:r>
      <w:r w:rsidRPr="00274B11">
        <w:rPr>
          <w:sz w:val="28"/>
          <w:szCs w:val="24"/>
          <w:lang w:val="en-US"/>
        </w:rPr>
        <w:t>NPV</w:t>
      </w:r>
      <w:r w:rsidRPr="00274B11">
        <w:rPr>
          <w:sz w:val="28"/>
          <w:szCs w:val="24"/>
        </w:rPr>
        <w:t>).</w: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274B11">
        <w:rPr>
          <w:sz w:val="28"/>
          <w:szCs w:val="24"/>
        </w:rPr>
        <w:t>Под чистой приведенной стоимостью Проекта понимается приведенная стоимость будущих денежных потоков, дисконтируемых с помощью соответствующей процентной ставки за вычетом приведенной стоимости инвестиционных затрат.</w:t>
      </w:r>
    </w:p>
    <w:p w:rsidR="004B5E4D" w:rsidRPr="00274B11" w:rsidRDefault="004B5E4D" w:rsidP="004B5E4D">
      <w:pPr>
        <w:pStyle w:val="3"/>
        <w:ind w:right="40" w:firstLine="709"/>
        <w:jc w:val="both"/>
        <w:rPr>
          <w:i/>
          <w:sz w:val="28"/>
        </w:rPr>
      </w:pPr>
    </w:p>
    <w:p w:rsidR="004B5E4D" w:rsidRPr="00274B11" w:rsidRDefault="004B5E4D" w:rsidP="004B5E4D">
      <w:pPr>
        <w:pStyle w:val="3"/>
        <w:ind w:right="40" w:firstLine="709"/>
        <w:jc w:val="both"/>
        <w:rPr>
          <w:i/>
          <w:sz w:val="24"/>
          <w:szCs w:val="24"/>
        </w:rPr>
      </w:pPr>
      <w:r w:rsidRPr="00274B11">
        <w:rPr>
          <w:i/>
          <w:sz w:val="24"/>
          <w:szCs w:val="24"/>
        </w:rPr>
        <w:lastRenderedPageBreak/>
        <w:t>Если NPV &lt; 0, то в случае принятия проекта инвесторы получат убытки;</w:t>
      </w:r>
    </w:p>
    <w:p w:rsidR="004B5E4D" w:rsidRPr="00274B11" w:rsidRDefault="004B5E4D" w:rsidP="004B5E4D">
      <w:pPr>
        <w:pStyle w:val="3"/>
        <w:ind w:right="40" w:firstLine="709"/>
        <w:jc w:val="both"/>
        <w:rPr>
          <w:i/>
          <w:sz w:val="24"/>
          <w:szCs w:val="24"/>
        </w:rPr>
      </w:pPr>
      <w:r w:rsidRPr="00274B11">
        <w:rPr>
          <w:i/>
          <w:sz w:val="24"/>
          <w:szCs w:val="24"/>
        </w:rPr>
        <w:t>Если NPV = 0, то в случае принятия проекта благосостояние инвесторов не изменится, но объемы производства возрастут;</w: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i/>
          <w:sz w:val="24"/>
          <w:szCs w:val="24"/>
        </w:rPr>
      </w:pPr>
      <w:r w:rsidRPr="00274B11">
        <w:rPr>
          <w:i/>
          <w:sz w:val="24"/>
          <w:szCs w:val="24"/>
        </w:rPr>
        <w:t>Если NPV &gt; 0, то инвесторы получат прибыль</w: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i/>
          <w:sz w:val="24"/>
          <w:szCs w:val="24"/>
        </w:rPr>
      </w:pP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rPr>
          <w:i/>
          <w:sz w:val="24"/>
          <w:szCs w:val="24"/>
        </w:rPr>
      </w:pPr>
      <w:r w:rsidRPr="00274B11">
        <w:rPr>
          <w:position w:val="-62"/>
          <w:sz w:val="24"/>
          <w:szCs w:val="24"/>
        </w:rPr>
        <w:object w:dxaOrig="288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0.25pt" o:ole="" fillcolor="window">
            <v:imagedata r:id="rId11" o:title=""/>
          </v:shape>
          <o:OLEObject Type="Embed" ProgID="Equation.3" ShapeID="_x0000_i1025" DrawAspect="Content" ObjectID="_1525677757" r:id="rId12"/>
        </w:objec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0"/>
        <w:jc w:val="left"/>
        <w:rPr>
          <w:sz w:val="28"/>
          <w:szCs w:val="24"/>
        </w:rPr>
      </w:pPr>
      <w:r w:rsidRPr="00274B11">
        <w:rPr>
          <w:sz w:val="28"/>
          <w:szCs w:val="24"/>
        </w:rPr>
        <w:t>Где</w: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274B11">
        <w:rPr>
          <w:rStyle w:val="12pt"/>
          <w:sz w:val="28"/>
        </w:rPr>
        <w:t>FCF</w:t>
      </w:r>
      <w:r w:rsidRPr="00274B11">
        <w:rPr>
          <w:rStyle w:val="12pt"/>
          <w:sz w:val="28"/>
          <w:vertAlign w:val="subscript"/>
        </w:rPr>
        <w:t>t</w:t>
      </w:r>
      <w:r w:rsidRPr="00274B11">
        <w:rPr>
          <w:sz w:val="28"/>
          <w:szCs w:val="24"/>
        </w:rPr>
        <w:t xml:space="preserve"> - чистый денежный поток в периоде </w:t>
      </w:r>
      <w:r w:rsidRPr="00274B11">
        <w:rPr>
          <w:sz w:val="28"/>
          <w:szCs w:val="24"/>
          <w:lang w:val="en-US"/>
        </w:rPr>
        <w:t>t</w:t>
      </w:r>
      <w:r w:rsidRPr="00274B11">
        <w:rPr>
          <w:sz w:val="28"/>
          <w:szCs w:val="24"/>
        </w:rPr>
        <w:t>;</w:t>
      </w:r>
    </w:p>
    <w:p w:rsidR="004B5E4D" w:rsidRPr="00274B11" w:rsidRDefault="004B5E4D" w:rsidP="004B5E4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 w:rsidRPr="00274B11">
        <w:rPr>
          <w:rStyle w:val="12pt"/>
          <w:sz w:val="28"/>
        </w:rPr>
        <w:t>FCF</w:t>
      </w:r>
      <w:r w:rsidRPr="00274B11">
        <w:rPr>
          <w:rStyle w:val="12pt"/>
          <w:sz w:val="28"/>
          <w:vertAlign w:val="subscript"/>
          <w:lang w:val="ru-RU"/>
        </w:rPr>
        <w:t>0</w:t>
      </w:r>
      <w:r w:rsidRPr="00274B11">
        <w:rPr>
          <w:rStyle w:val="12pt"/>
          <w:sz w:val="28"/>
          <w:lang w:val="ru-RU"/>
        </w:rPr>
        <w:t xml:space="preserve"> </w:t>
      </w:r>
      <w:r w:rsidRPr="00274B11">
        <w:rPr>
          <w:rStyle w:val="12pt"/>
          <w:sz w:val="28"/>
          <w:lang w:val="ru"/>
        </w:rPr>
        <w:t>-</w:t>
      </w:r>
      <w:r w:rsidRPr="00274B11">
        <w:rPr>
          <w:sz w:val="28"/>
          <w:szCs w:val="24"/>
        </w:rPr>
        <w:t xml:space="preserve"> чистый денежный поток на начало реализации инвестиционного </w:t>
      </w:r>
      <w:r w:rsidRPr="00274B11">
        <w:rPr>
          <w:sz w:val="28"/>
          <w:szCs w:val="28"/>
        </w:rPr>
        <w:t>проекта;</w:t>
      </w:r>
    </w:p>
    <w:p w:rsidR="003209FA" w:rsidRPr="00274B11" w:rsidRDefault="004B5E4D" w:rsidP="00C03CD6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 w:rsidRPr="00274B11">
        <w:rPr>
          <w:i/>
          <w:sz w:val="28"/>
          <w:szCs w:val="28"/>
          <w:lang w:val="en-US"/>
        </w:rPr>
        <w:t>k</w:t>
      </w:r>
      <w:r w:rsidRPr="00274B11">
        <w:rPr>
          <w:sz w:val="28"/>
          <w:szCs w:val="28"/>
        </w:rPr>
        <w:t xml:space="preserve"> - коэффициент</w:t>
      </w:r>
      <w:r w:rsidRPr="00274B11">
        <w:rPr>
          <w:sz w:val="32"/>
          <w:szCs w:val="28"/>
        </w:rPr>
        <w:t xml:space="preserve"> </w:t>
      </w:r>
      <w:r w:rsidRPr="00274B11">
        <w:rPr>
          <w:sz w:val="28"/>
          <w:szCs w:val="28"/>
        </w:rPr>
        <w:t xml:space="preserve">дисконтирования, </w:t>
      </w:r>
      <w:r w:rsidR="00232863">
        <w:rPr>
          <w:sz w:val="28"/>
        </w:rPr>
        <w:t>в</w:t>
      </w:r>
      <w:r w:rsidR="00232863" w:rsidRPr="00332927">
        <w:rPr>
          <w:sz w:val="28"/>
        </w:rPr>
        <w:t xml:space="preserve"> расчетах использовалась </w:t>
      </w:r>
      <w:r w:rsidR="00232863">
        <w:rPr>
          <w:sz w:val="28"/>
        </w:rPr>
        <w:t xml:space="preserve">переменная </w:t>
      </w:r>
      <w:r w:rsidR="00232863" w:rsidRPr="00332927">
        <w:rPr>
          <w:sz w:val="28"/>
        </w:rPr>
        <w:t>ставка дисконтирования для инвестированного капитала</w:t>
      </w:r>
      <w:r w:rsidR="00232863">
        <w:rPr>
          <w:sz w:val="28"/>
        </w:rPr>
        <w:t xml:space="preserve"> </w:t>
      </w:r>
      <w:r w:rsidR="00232863" w:rsidRPr="00332927">
        <w:rPr>
          <w:sz w:val="28"/>
        </w:rPr>
        <w:t>(средневзвешенная цена капитала на каждый период, WACC)</w:t>
      </w:r>
    </w:p>
    <w:p w:rsidR="00C03CD6" w:rsidRPr="0018071C" w:rsidRDefault="00C03CD6" w:rsidP="00C03CD6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8"/>
          <w:highlight w:val="yellow"/>
        </w:rPr>
      </w:pPr>
    </w:p>
    <w:tbl>
      <w:tblPr>
        <w:tblW w:w="9940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332"/>
        <w:gridCol w:w="1134"/>
        <w:gridCol w:w="992"/>
        <w:gridCol w:w="1350"/>
        <w:gridCol w:w="1462"/>
        <w:gridCol w:w="1954"/>
      </w:tblGrid>
      <w:tr w:rsidR="00274B11" w:rsidTr="00366EE4">
        <w:trPr>
          <w:tblHeader/>
          <w:jc w:val="center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10739B" w:rsidP="00366EE4">
            <w:pPr>
              <w:jc w:val="center"/>
              <w:rPr>
                <w:color w:val="000000"/>
                <w:szCs w:val="22"/>
              </w:rPr>
            </w:pPr>
            <w:r w:rsidRPr="0010739B">
              <w:rPr>
                <w:color w:val="000000"/>
                <w:szCs w:val="22"/>
              </w:rPr>
              <w:t>Организация Свинокомплекса на 550 продуктивных свиноматок в Камчатском крае</w:t>
            </w:r>
          </w:p>
        </w:tc>
      </w:tr>
      <w:tr w:rsidR="00274B11" w:rsidTr="00366EE4">
        <w:trPr>
          <w:tblHeader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Денежный поток (FCF)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Ставка дисконта (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r w:rsidRPr="0064175F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  <w:lang w:val="en-US"/>
              </w:rPr>
            </w:pPr>
            <w:r w:rsidRPr="0064175F">
              <w:rPr>
                <w:color w:val="000000"/>
                <w:szCs w:val="22"/>
              </w:rPr>
              <w:t>1+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28"/>
                <w:szCs w:val="20"/>
              </w:rPr>
              <w:object w:dxaOrig="1440" w:dyaOrig="680">
                <v:shape id="_x0000_i1026" type="#_x0000_t75" style="width:52.5pt;height:24pt" o:ole="" o:allowoverlap="f" fillcolor="window">
                  <v:imagedata r:id="rId13" o:title=""/>
                </v:shape>
                <o:OLEObject Type="Embed" ProgID="Equation.3" ShapeID="_x0000_i1026" DrawAspect="Content" ObjectID="_1525677758" r:id="rId14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0"/>
                <w:szCs w:val="20"/>
              </w:rPr>
              <w:object w:dxaOrig="1460" w:dyaOrig="980">
                <v:shape id="_x0000_i1027" type="#_x0000_t75" style="width:54.75pt;height:36.75pt" o:ole="" o:allowoverlap="f" fillcolor="window">
                  <v:imagedata r:id="rId15" o:title=""/>
                </v:shape>
                <o:OLEObject Type="Embed" ProgID="Equation.3" ShapeID="_x0000_i1027" DrawAspect="Content" ObjectID="_1525677759" r:id="rId16"/>
              </w:objec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2"/>
                <w:szCs w:val="20"/>
              </w:rPr>
              <w:object w:dxaOrig="2000" w:dyaOrig="1020">
                <v:shape id="_x0000_i1028" type="#_x0000_t75" style="width:83.25pt;height:42pt" o:ole="">
                  <v:imagedata r:id="rId17" o:title=""/>
                </v:shape>
                <o:OLEObject Type="Embed" ProgID="Equation.3" ShapeID="_x0000_i1028" DrawAspect="Content" ObjectID="_1525677760" r:id="rId18"/>
              </w:objec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-239 917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19,02%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0,840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-201 584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-330 596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20,03%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1,429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-231 423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172 949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19,36%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101 431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471 462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18,48%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2,020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0,495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233 371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416 985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18,52%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2,394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0,418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174 156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409 251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18,59%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2,839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0,352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144 132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405 796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18,68%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3,370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120 420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402 169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4,003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100 465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398 542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18,94%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4,761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0,210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83 706</w:t>
            </w:r>
          </w:p>
        </w:tc>
      </w:tr>
      <w:tr w:rsidR="005F5C15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C15" w:rsidRPr="0010739B" w:rsidRDefault="005F5C15" w:rsidP="0010739B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C15" w:rsidRPr="007A26F8" w:rsidRDefault="005F5C15" w:rsidP="00366EE4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10739B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394 952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19,02%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5,667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15" w:rsidRPr="005F5C15" w:rsidRDefault="005F5C15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69 698</w:t>
            </w:r>
          </w:p>
        </w:tc>
      </w:tr>
      <w:tr w:rsidR="005F5C15" w:rsidTr="00366EE4">
        <w:trPr>
          <w:jc w:val="center"/>
        </w:trPr>
        <w:tc>
          <w:tcPr>
            <w:tcW w:w="7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 w:rsidP="00366E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F5C15">
              <w:rPr>
                <w:b/>
                <w:bCs/>
                <w:color w:val="000000"/>
                <w:sz w:val="20"/>
                <w:szCs w:val="20"/>
              </w:rPr>
              <w:t>NPV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15" w:rsidRPr="005F5C15" w:rsidRDefault="005F5C15" w:rsidP="0085218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F5C15">
              <w:rPr>
                <w:b/>
                <w:bCs/>
                <w:color w:val="000000"/>
                <w:sz w:val="20"/>
                <w:szCs w:val="20"/>
              </w:rPr>
              <w:t xml:space="preserve">594 </w:t>
            </w:r>
            <w:r w:rsidR="00852188">
              <w:rPr>
                <w:b/>
                <w:bCs/>
                <w:color w:val="000000"/>
                <w:sz w:val="20"/>
                <w:szCs w:val="20"/>
              </w:rPr>
              <w:t>372</w:t>
            </w:r>
          </w:p>
        </w:tc>
      </w:tr>
    </w:tbl>
    <w:p w:rsidR="00274B11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4"/>
          <w:szCs w:val="24"/>
          <w:lang w:val="en-US"/>
        </w:rPr>
      </w:pPr>
    </w:p>
    <w:p w:rsidR="00274B11" w:rsidRDefault="00274B11" w:rsidP="00274B11">
      <w:pPr>
        <w:ind w:left="709"/>
        <w:jc w:val="both"/>
        <w:rPr>
          <w:b/>
          <w:i/>
          <w:sz w:val="28"/>
        </w:rPr>
      </w:pPr>
      <w:bookmarkStart w:id="1" w:name="bookmark2"/>
      <w:r w:rsidRPr="00A47666">
        <w:rPr>
          <w:b/>
          <w:i/>
          <w:sz w:val="28"/>
        </w:rPr>
        <w:t>Требуемый критерий NPV &gt; 0 соблюдается.</w:t>
      </w:r>
      <w:bookmarkEnd w:id="1"/>
    </w:p>
    <w:p w:rsidR="00274B11" w:rsidRPr="00A47666" w:rsidRDefault="00274B11" w:rsidP="00274B11">
      <w:pPr>
        <w:ind w:left="709"/>
        <w:jc w:val="both"/>
        <w:rPr>
          <w:b/>
          <w:i/>
          <w:sz w:val="28"/>
        </w:rPr>
      </w:pP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2. Критерий внутренней нормы доходности (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>)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Внутренней нормы доходности (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) - это норма дисконта, для которой дисконтированная стоимость чистых поступлений от проекта равна дисконтированной стоимости инвестиций, то есть </w:t>
      </w:r>
      <w:r w:rsidRPr="00A47666">
        <w:rPr>
          <w:sz w:val="28"/>
          <w:szCs w:val="24"/>
          <w:lang w:val="en-US"/>
        </w:rPr>
        <w:t>NPV</w:t>
      </w:r>
      <w:r w:rsidRPr="00A47666">
        <w:rPr>
          <w:sz w:val="28"/>
          <w:szCs w:val="24"/>
        </w:rPr>
        <w:t xml:space="preserve">=0. У привлекательного проекта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должна превышать действующие ставки банковских кредитов.</w:t>
      </w:r>
    </w:p>
    <w:p w:rsidR="00274B11" w:rsidRPr="00A47666" w:rsidRDefault="00274B11" w:rsidP="00274B11">
      <w:pPr>
        <w:pStyle w:val="130"/>
        <w:shd w:val="clear" w:color="auto" w:fill="auto"/>
        <w:spacing w:before="0" w:line="240" w:lineRule="auto"/>
        <w:ind w:right="40" w:firstLine="709"/>
        <w:rPr>
          <w:sz w:val="28"/>
          <w:szCs w:val="24"/>
        </w:rPr>
      </w:pPr>
      <w:r w:rsidRPr="00A47666">
        <w:rPr>
          <w:sz w:val="28"/>
          <w:szCs w:val="24"/>
        </w:rPr>
        <w:t xml:space="preserve">Экономический смысл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состоит в том, что такая норма доходности инвестиций, при которой предприятию одинаково эффективно инвестировать свой капитал под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% в какие-либо финансовые инструменты или в реальные активы, генерирующие денежный поток, каждый элемент которого, в свою очередь инвестируется под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%.</w:t>
      </w:r>
    </w:p>
    <w:p w:rsidR="00274B11" w:rsidRPr="00A47666" w:rsidRDefault="00274B11" w:rsidP="00274B11">
      <w:pPr>
        <w:pStyle w:val="70"/>
        <w:shd w:val="clear" w:color="auto" w:fill="auto"/>
        <w:spacing w:before="0"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 xml:space="preserve">Инвестиционный проект признается соответствующим критерию финансовой эффективности в случае, </w:t>
      </w:r>
      <w:r w:rsidRPr="00A47666">
        <w:rPr>
          <w:rStyle w:val="495pt"/>
          <w:sz w:val="28"/>
          <w:szCs w:val="24"/>
        </w:rPr>
        <w:t>если</w:t>
      </w:r>
      <w:r w:rsidRPr="00A47666">
        <w:rPr>
          <w:i/>
          <w:sz w:val="28"/>
          <w:szCs w:val="24"/>
        </w:rPr>
        <w:t xml:space="preserve"> </w:t>
      </w:r>
      <w:r w:rsidRPr="00A47666">
        <w:rPr>
          <w:sz w:val="28"/>
          <w:szCs w:val="24"/>
        </w:rPr>
        <w:t>IRR &gt; к.</w:t>
      </w:r>
    </w:p>
    <w:p w:rsidR="00274B11" w:rsidRPr="00A47666" w:rsidRDefault="00274B11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position w:val="-28"/>
          <w:sz w:val="28"/>
          <w:szCs w:val="24"/>
        </w:rPr>
      </w:pPr>
      <w:r w:rsidRPr="00A47666">
        <w:rPr>
          <w:position w:val="-28"/>
          <w:sz w:val="28"/>
          <w:szCs w:val="24"/>
        </w:rPr>
        <w:object w:dxaOrig="4200" w:dyaOrig="680">
          <v:shape id="_x0000_i1029" type="#_x0000_t75" style="width:210.75pt;height:33.75pt" o:ole="" fillcolor="window">
            <v:imagedata r:id="rId19" o:title=""/>
          </v:shape>
          <o:OLEObject Type="Embed" ProgID="Equation.3" ShapeID="_x0000_i1029" DrawAspect="Content" ObjectID="_1525677761" r:id="rId20"/>
        </w:object>
      </w:r>
    </w:p>
    <w:p w:rsidR="00274B11" w:rsidRDefault="00274B11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4"/>
          <w:szCs w:val="24"/>
        </w:rPr>
      </w:pPr>
    </w:p>
    <w:p w:rsidR="0026141F" w:rsidRDefault="0026141F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4"/>
          <w:szCs w:val="24"/>
        </w:rPr>
      </w:pPr>
    </w:p>
    <w:p w:rsidR="0026141F" w:rsidRDefault="0026141F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4"/>
          <w:szCs w:val="24"/>
        </w:rPr>
      </w:pPr>
    </w:p>
    <w:p w:rsidR="0026141F" w:rsidRPr="000C66BC" w:rsidRDefault="0026141F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4"/>
          <w:szCs w:val="24"/>
        </w:rPr>
      </w:pPr>
    </w:p>
    <w:tbl>
      <w:tblPr>
        <w:tblW w:w="9940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332"/>
        <w:gridCol w:w="1134"/>
        <w:gridCol w:w="992"/>
        <w:gridCol w:w="1350"/>
        <w:gridCol w:w="1462"/>
        <w:gridCol w:w="1954"/>
      </w:tblGrid>
      <w:tr w:rsidR="00274B11" w:rsidTr="00366EE4">
        <w:trPr>
          <w:tblHeader/>
          <w:jc w:val="center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10739B" w:rsidP="00366EE4">
            <w:pPr>
              <w:jc w:val="center"/>
              <w:rPr>
                <w:color w:val="000000"/>
                <w:szCs w:val="22"/>
              </w:rPr>
            </w:pPr>
            <w:r w:rsidRPr="0010739B">
              <w:rPr>
                <w:color w:val="000000"/>
                <w:szCs w:val="22"/>
              </w:rPr>
              <w:t>Организация Свинокомплекса на 550 продуктивных свиноматок в Камчатском крае</w:t>
            </w:r>
          </w:p>
        </w:tc>
      </w:tr>
      <w:tr w:rsidR="00274B11" w:rsidTr="00366EE4">
        <w:trPr>
          <w:tblHeader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Денежный поток (FCF)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Ставка дисконта (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r w:rsidRPr="0064175F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  <w:lang w:val="en-US"/>
              </w:rPr>
            </w:pPr>
            <w:r w:rsidRPr="0064175F">
              <w:rPr>
                <w:color w:val="000000"/>
                <w:szCs w:val="22"/>
              </w:rPr>
              <w:t>1+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28"/>
                <w:szCs w:val="20"/>
              </w:rPr>
              <w:object w:dxaOrig="1440" w:dyaOrig="680">
                <v:shape id="_x0000_i1030" type="#_x0000_t75" style="width:52.5pt;height:24pt" o:ole="" o:allowoverlap="f" fillcolor="window">
                  <v:imagedata r:id="rId13" o:title=""/>
                </v:shape>
                <o:OLEObject Type="Embed" ProgID="Equation.3" ShapeID="_x0000_i1030" DrawAspect="Content" ObjectID="_1525677762" r:id="rId21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0"/>
                <w:szCs w:val="20"/>
              </w:rPr>
              <w:object w:dxaOrig="1460" w:dyaOrig="980">
                <v:shape id="_x0000_i1031" type="#_x0000_t75" style="width:54.75pt;height:36.75pt" o:ole="" o:allowoverlap="f" fillcolor="window">
                  <v:imagedata r:id="rId15" o:title=""/>
                </v:shape>
                <o:OLEObject Type="Embed" ProgID="Equation.3" ShapeID="_x0000_i1031" DrawAspect="Content" ObjectID="_1525677763" r:id="rId22"/>
              </w:objec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2"/>
                <w:szCs w:val="20"/>
              </w:rPr>
              <w:object w:dxaOrig="2000" w:dyaOrig="1020">
                <v:shape id="_x0000_i1032" type="#_x0000_t75" style="width:83.25pt;height:42pt" o:ole="">
                  <v:imagedata r:id="rId17" o:title=""/>
                </v:shape>
                <o:OLEObject Type="Embed" ProgID="Equation.3" ShapeID="_x0000_i1032" DrawAspect="Content" ObjectID="_1525677764" r:id="rId23"/>
              </w:objec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-239 917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10739B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10739B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1,479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0,6761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-162 202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-330 596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2,188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0,4571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-151 107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172 949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3,236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0,3090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53 444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471 462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4,787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0,2089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98 497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416 985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7,080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0,1412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58 897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409 251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10,472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0,0955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39 080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405 796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15,490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0,065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26 198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402 169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22,911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0,044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17 553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398 542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33,889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0,030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11 760</w:t>
            </w:r>
          </w:p>
        </w:tc>
      </w:tr>
      <w:tr w:rsidR="0010739B" w:rsidTr="005F5C15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39B" w:rsidRPr="0010739B" w:rsidRDefault="0010739B" w:rsidP="005F5C15">
            <w:pPr>
              <w:jc w:val="right"/>
              <w:rPr>
                <w:sz w:val="20"/>
                <w:szCs w:val="20"/>
              </w:rPr>
            </w:pPr>
            <w:r w:rsidRPr="0010739B">
              <w:rPr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10739B" w:rsidRDefault="0010739B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394 952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Pr="007A26F8">
              <w:rPr>
                <w:sz w:val="20"/>
              </w:rPr>
              <w:t>,</w:t>
            </w:r>
            <w:r>
              <w:rPr>
                <w:sz w:val="20"/>
              </w:rPr>
              <w:t>91</w:t>
            </w:r>
            <w:r w:rsidRPr="007A26F8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39B" w:rsidRPr="007A26F8" w:rsidRDefault="0010739B" w:rsidP="005F5C15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1,4</w:t>
            </w:r>
            <w:r>
              <w:rPr>
                <w:sz w:val="20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50,125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0,020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39B" w:rsidRPr="0010739B" w:rsidRDefault="0010739B" w:rsidP="0010739B">
            <w:pPr>
              <w:jc w:val="right"/>
              <w:rPr>
                <w:sz w:val="20"/>
              </w:rPr>
            </w:pPr>
            <w:r w:rsidRPr="0010739B">
              <w:rPr>
                <w:sz w:val="20"/>
              </w:rPr>
              <w:t>7 879</w:t>
            </w:r>
          </w:p>
        </w:tc>
      </w:tr>
      <w:tr w:rsidR="00274B11" w:rsidTr="00366EE4">
        <w:trPr>
          <w:jc w:val="center"/>
        </w:trPr>
        <w:tc>
          <w:tcPr>
            <w:tcW w:w="7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852188" w:rsidRDefault="00274B11" w:rsidP="00366E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2188">
              <w:rPr>
                <w:b/>
                <w:bCs/>
                <w:color w:val="000000"/>
                <w:sz w:val="20"/>
                <w:szCs w:val="20"/>
              </w:rPr>
              <w:t>NPV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852188" w:rsidRDefault="00274B11" w:rsidP="00366E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5218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274B11" w:rsidRPr="008972B3" w:rsidRDefault="00274B11" w:rsidP="00274B11">
      <w:pPr>
        <w:pStyle w:val="70"/>
        <w:shd w:val="clear" w:color="auto" w:fill="auto"/>
        <w:spacing w:before="0" w:line="240" w:lineRule="auto"/>
        <w:ind w:right="40" w:firstLine="709"/>
        <w:jc w:val="both"/>
        <w:rPr>
          <w:sz w:val="26"/>
          <w:szCs w:val="26"/>
        </w:rPr>
      </w:pPr>
    </w:p>
    <w:p w:rsidR="00274B11" w:rsidRPr="00A47666" w:rsidRDefault="00274B11" w:rsidP="00274B11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8"/>
          <w:szCs w:val="26"/>
        </w:rPr>
      </w:pPr>
      <w:r w:rsidRPr="00A47666">
        <w:rPr>
          <w:sz w:val="32"/>
          <w:szCs w:val="28"/>
          <w:lang w:val="en-US"/>
        </w:rPr>
        <w:t>IRR</w:t>
      </w:r>
      <w:r w:rsidRPr="00A47666">
        <w:rPr>
          <w:sz w:val="32"/>
          <w:szCs w:val="28"/>
        </w:rPr>
        <w:t xml:space="preserve"> (</w:t>
      </w:r>
      <w:r w:rsidR="0010739B">
        <w:rPr>
          <w:sz w:val="32"/>
          <w:szCs w:val="28"/>
        </w:rPr>
        <w:t>10</w:t>
      </w:r>
      <w:r w:rsidRPr="00A47666">
        <w:rPr>
          <w:sz w:val="32"/>
          <w:szCs w:val="28"/>
        </w:rPr>
        <w:t xml:space="preserve"> лет)</w:t>
      </w:r>
      <w:r w:rsidRPr="00A47666">
        <w:rPr>
          <w:sz w:val="32"/>
          <w:szCs w:val="28"/>
          <w:lang w:val="en-US"/>
        </w:rPr>
        <w:t xml:space="preserve"> </w:t>
      </w:r>
      <w:r w:rsidRPr="00A47666">
        <w:rPr>
          <w:sz w:val="32"/>
          <w:szCs w:val="28"/>
        </w:rPr>
        <w:t xml:space="preserve"> </w:t>
      </w:r>
      <w:r w:rsidRPr="00A47666">
        <w:rPr>
          <w:sz w:val="32"/>
          <w:szCs w:val="28"/>
          <w:lang w:val="en-US"/>
        </w:rPr>
        <w:t xml:space="preserve">= </w:t>
      </w:r>
      <w:r>
        <w:rPr>
          <w:sz w:val="32"/>
          <w:szCs w:val="28"/>
        </w:rPr>
        <w:t>4</w:t>
      </w:r>
      <w:r w:rsidR="0010739B">
        <w:rPr>
          <w:sz w:val="32"/>
          <w:szCs w:val="28"/>
        </w:rPr>
        <w:t>7</w:t>
      </w:r>
      <w:r w:rsidRPr="00A47666">
        <w:rPr>
          <w:sz w:val="32"/>
          <w:szCs w:val="28"/>
        </w:rPr>
        <w:t>,</w:t>
      </w:r>
      <w:r w:rsidR="0010739B">
        <w:rPr>
          <w:sz w:val="32"/>
          <w:szCs w:val="28"/>
        </w:rPr>
        <w:t>91</w:t>
      </w:r>
      <w:r w:rsidRPr="00A47666">
        <w:rPr>
          <w:sz w:val="32"/>
          <w:szCs w:val="28"/>
        </w:rPr>
        <w:t>%</w:t>
      </w:r>
    </w:p>
    <w:p w:rsidR="00274B11" w:rsidRPr="00A47666" w:rsidRDefault="00274B11" w:rsidP="00274B11">
      <w:pPr>
        <w:ind w:right="40" w:firstLine="709"/>
        <w:rPr>
          <w:sz w:val="28"/>
        </w:rPr>
      </w:pPr>
    </w:p>
    <w:p w:rsidR="00274B11" w:rsidRPr="00A47666" w:rsidRDefault="00274B11" w:rsidP="00274B11">
      <w:pPr>
        <w:ind w:right="40" w:firstLine="709"/>
        <w:rPr>
          <w:b/>
          <w:i/>
          <w:sz w:val="28"/>
        </w:rPr>
      </w:pPr>
      <w:r w:rsidRPr="00A47666">
        <w:rPr>
          <w:b/>
          <w:i/>
          <w:sz w:val="28"/>
        </w:rPr>
        <w:t xml:space="preserve">Требуемый критерий </w:t>
      </w:r>
      <w:r w:rsidRPr="00A47666">
        <w:rPr>
          <w:b/>
          <w:i/>
          <w:sz w:val="28"/>
          <w:lang w:val="en-US"/>
        </w:rPr>
        <w:t>IRR</w:t>
      </w:r>
      <w:r w:rsidRPr="00A47666">
        <w:rPr>
          <w:b/>
          <w:i/>
          <w:sz w:val="28"/>
        </w:rPr>
        <w:t xml:space="preserve"> &gt; </w:t>
      </w:r>
      <w:r w:rsidRPr="00A47666">
        <w:rPr>
          <w:b/>
          <w:i/>
          <w:sz w:val="28"/>
          <w:lang w:val="en-US"/>
        </w:rPr>
        <w:t>k</w:t>
      </w:r>
      <w:r w:rsidRPr="00A47666">
        <w:rPr>
          <w:b/>
          <w:i/>
          <w:sz w:val="28"/>
        </w:rPr>
        <w:t xml:space="preserve"> соблюдается.</w:t>
      </w:r>
    </w:p>
    <w:p w:rsidR="00AD4391" w:rsidRDefault="00AD439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</w:p>
    <w:p w:rsidR="00AD4391" w:rsidRDefault="00AD4391" w:rsidP="00AA678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силу того, что </w:t>
      </w:r>
      <w:r w:rsidR="00AA6781">
        <w:rPr>
          <w:sz w:val="28"/>
          <w:szCs w:val="24"/>
        </w:rPr>
        <w:t>многие объекты подлежа</w:t>
      </w:r>
      <w:r>
        <w:rPr>
          <w:sz w:val="28"/>
          <w:szCs w:val="24"/>
        </w:rPr>
        <w:t xml:space="preserve">т реконструкции, </w:t>
      </w:r>
      <w:r w:rsidR="00AA6781">
        <w:rPr>
          <w:sz w:val="28"/>
          <w:szCs w:val="24"/>
        </w:rPr>
        <w:t>инвестор несет меньшие капитальные затраты чем при строительстве</w:t>
      </w:r>
      <w:r>
        <w:rPr>
          <w:sz w:val="28"/>
          <w:szCs w:val="24"/>
        </w:rPr>
        <w:t xml:space="preserve"> «с нуля», </w:t>
      </w:r>
      <w:r w:rsidR="00AA6781">
        <w:rPr>
          <w:sz w:val="28"/>
          <w:szCs w:val="24"/>
        </w:rPr>
        <w:t>что обеспечивает сложившийся в</w:t>
      </w:r>
      <w:r>
        <w:rPr>
          <w:sz w:val="28"/>
          <w:szCs w:val="24"/>
        </w:rPr>
        <w:t>ысокий уровень доходности</w:t>
      </w:r>
      <w:r w:rsidR="00AA6781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</w:p>
    <w:p w:rsidR="00AD4391" w:rsidRDefault="00AD439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3. Период окупаемости проекта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Срок окупаемости - это время выхода аккумулированного денежного потока из зоны отрицательных значений, т.е. обращается в ноль.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rPr>
          <w:sz w:val="28"/>
          <w:szCs w:val="26"/>
        </w:rPr>
      </w:pPr>
      <w:r w:rsidRPr="00A47666">
        <w:rPr>
          <w:position w:val="-62"/>
          <w:sz w:val="28"/>
          <w:szCs w:val="24"/>
        </w:rPr>
        <w:object w:dxaOrig="3960" w:dyaOrig="1040">
          <v:shape id="_x0000_i1033" type="#_x0000_t75" style="width:199.5pt;height:52.5pt" o:ole="" fillcolor="window">
            <v:imagedata r:id="rId24" o:title=""/>
          </v:shape>
          <o:OLEObject Type="Embed" ProgID="Equation.3" ShapeID="_x0000_i1033" DrawAspect="Content" ObjectID="_1525677765" r:id="rId25"/>
        </w:object>
      </w:r>
    </w:p>
    <w:p w:rsidR="00274B11" w:rsidRDefault="00274B1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rStyle w:val="20"/>
          <w:sz w:val="26"/>
          <w:szCs w:val="26"/>
        </w:rPr>
      </w:pPr>
    </w:p>
    <w:tbl>
      <w:tblPr>
        <w:tblW w:w="9940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332"/>
        <w:gridCol w:w="1134"/>
        <w:gridCol w:w="992"/>
        <w:gridCol w:w="1350"/>
        <w:gridCol w:w="1462"/>
        <w:gridCol w:w="1954"/>
      </w:tblGrid>
      <w:tr w:rsidR="00274B11" w:rsidTr="00366EE4">
        <w:trPr>
          <w:tblHeader/>
          <w:jc w:val="center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310185" w:rsidP="00366EE4">
            <w:pPr>
              <w:jc w:val="center"/>
              <w:rPr>
                <w:color w:val="000000"/>
                <w:szCs w:val="22"/>
              </w:rPr>
            </w:pPr>
            <w:r w:rsidRPr="0010739B">
              <w:rPr>
                <w:color w:val="000000"/>
                <w:szCs w:val="22"/>
              </w:rPr>
              <w:t>Организация Свинокомплекса на 550 продуктивных свиноматок в Камчатском крае</w:t>
            </w:r>
          </w:p>
        </w:tc>
      </w:tr>
      <w:tr w:rsidR="00274B11" w:rsidTr="00366EE4">
        <w:trPr>
          <w:tblHeader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Денежный поток (FCF)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Ставка дисконта (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r w:rsidRPr="0064175F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2"/>
                <w:lang w:val="en-US"/>
              </w:rPr>
            </w:pPr>
            <w:r w:rsidRPr="0064175F">
              <w:rPr>
                <w:color w:val="000000"/>
                <w:szCs w:val="22"/>
              </w:rPr>
              <w:t>1+</w:t>
            </w:r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28"/>
                <w:szCs w:val="20"/>
              </w:rPr>
              <w:object w:dxaOrig="1440" w:dyaOrig="680">
                <v:shape id="_x0000_i1034" type="#_x0000_t75" style="width:52.5pt;height:24pt" o:ole="" o:allowoverlap="f" fillcolor="window">
                  <v:imagedata r:id="rId13" o:title=""/>
                </v:shape>
                <o:OLEObject Type="Embed" ProgID="Equation.3" ShapeID="_x0000_i1034" DrawAspect="Content" ObjectID="_1525677766" r:id="rId26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0"/>
                <w:szCs w:val="20"/>
              </w:rPr>
              <w:object w:dxaOrig="1460" w:dyaOrig="980">
                <v:shape id="_x0000_i1035" type="#_x0000_t75" style="width:54.75pt;height:36.75pt" o:ole="" o:allowoverlap="f" fillcolor="window">
                  <v:imagedata r:id="rId15" o:title=""/>
                </v:shape>
                <o:OLEObject Type="Embed" ProgID="Equation.3" ShapeID="_x0000_i1035" DrawAspect="Content" ObjectID="_1525677767" r:id="rId27"/>
              </w:objec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64175F" w:rsidRDefault="00274B11" w:rsidP="00366EE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2"/>
                <w:szCs w:val="20"/>
              </w:rPr>
              <w:object w:dxaOrig="2000" w:dyaOrig="1020">
                <v:shape id="_x0000_i1036" type="#_x0000_t75" style="width:83.25pt;height:42pt" o:ole="">
                  <v:imagedata r:id="rId17" o:title=""/>
                </v:shape>
                <o:OLEObject Type="Embed" ProgID="Equation.3" ShapeID="_x0000_i1036" DrawAspect="Content" ObjectID="_1525677768" r:id="rId28"/>
              </w:object>
            </w:r>
          </w:p>
        </w:tc>
      </w:tr>
      <w:tr w:rsidR="00852188" w:rsidTr="00366EE4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7A26F8"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7A26F8" w:rsidRDefault="00852188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10739B" w:rsidRDefault="00852188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-239 917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19,02%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0,840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-201 584</w:t>
            </w:r>
          </w:p>
        </w:tc>
      </w:tr>
      <w:tr w:rsidR="00852188" w:rsidTr="00366EE4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 w:rsidRPr="007A26F8"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7A26F8" w:rsidRDefault="00852188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10739B" w:rsidRDefault="00852188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-330 596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20,03%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1,429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-231 423</w:t>
            </w:r>
          </w:p>
        </w:tc>
      </w:tr>
      <w:tr w:rsidR="00852188" w:rsidTr="00366EE4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7A26F8" w:rsidRDefault="00852188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10739B" w:rsidRDefault="00852188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172 949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19,36%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101 431</w:t>
            </w:r>
          </w:p>
        </w:tc>
      </w:tr>
      <w:tr w:rsidR="00852188" w:rsidTr="00366EE4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7A26F8" w:rsidRDefault="00852188" w:rsidP="00366EE4">
            <w:pPr>
              <w:jc w:val="right"/>
              <w:rPr>
                <w:sz w:val="20"/>
              </w:rPr>
            </w:pPr>
            <w:r w:rsidRPr="007A26F8">
              <w:rPr>
                <w:sz w:val="20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10739B" w:rsidRDefault="00852188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471 462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18,48%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2,020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0,495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233 371</w:t>
            </w:r>
          </w:p>
        </w:tc>
      </w:tr>
      <w:tr w:rsidR="00852188" w:rsidTr="00366EE4">
        <w:trPr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188" w:rsidRPr="005F5C15" w:rsidRDefault="00852188" w:rsidP="00366EE4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10739B" w:rsidRDefault="00852188" w:rsidP="005F5C15">
            <w:pPr>
              <w:jc w:val="right"/>
              <w:rPr>
                <w:color w:val="000000"/>
                <w:sz w:val="20"/>
                <w:szCs w:val="20"/>
              </w:rPr>
            </w:pPr>
            <w:r w:rsidRPr="0010739B">
              <w:rPr>
                <w:color w:val="000000"/>
                <w:sz w:val="20"/>
                <w:szCs w:val="20"/>
              </w:rPr>
              <w:t>416 985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18,52%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2,394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0,418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188" w:rsidRPr="005F5C15" w:rsidRDefault="00852188" w:rsidP="00636982">
            <w:pPr>
              <w:jc w:val="right"/>
              <w:rPr>
                <w:color w:val="000000"/>
                <w:sz w:val="20"/>
                <w:szCs w:val="20"/>
              </w:rPr>
            </w:pPr>
            <w:r w:rsidRPr="005F5C15">
              <w:rPr>
                <w:color w:val="000000"/>
                <w:sz w:val="20"/>
                <w:szCs w:val="20"/>
              </w:rPr>
              <w:t>174 156</w:t>
            </w:r>
          </w:p>
        </w:tc>
      </w:tr>
      <w:tr w:rsidR="00274B11" w:rsidTr="00366EE4">
        <w:trPr>
          <w:jc w:val="center"/>
        </w:trPr>
        <w:tc>
          <w:tcPr>
            <w:tcW w:w="7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852188" w:rsidRDefault="00274B11" w:rsidP="00366EE4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52188">
              <w:rPr>
                <w:b/>
                <w:bCs/>
                <w:color w:val="000000"/>
                <w:sz w:val="20"/>
                <w:szCs w:val="22"/>
              </w:rPr>
              <w:t>NPV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11" w:rsidRPr="00852188" w:rsidRDefault="00852188" w:rsidP="00366EE4">
            <w:pPr>
              <w:jc w:val="right"/>
              <w:rPr>
                <w:b/>
                <w:bCs/>
                <w:color w:val="000000"/>
                <w:sz w:val="20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2"/>
                <w:lang w:val="en-US"/>
              </w:rPr>
              <w:t>75 951</w:t>
            </w:r>
          </w:p>
        </w:tc>
      </w:tr>
    </w:tbl>
    <w:p w:rsidR="00274B11" w:rsidRDefault="00274B11" w:rsidP="00274B11">
      <w:pPr>
        <w:pStyle w:val="a3"/>
        <w:ind w:left="1080"/>
        <w:jc w:val="both"/>
      </w:pPr>
    </w:p>
    <w:p w:rsidR="00274B11" w:rsidRPr="007C7872" w:rsidRDefault="00274B11" w:rsidP="00274B11">
      <w:pPr>
        <w:pStyle w:val="a3"/>
        <w:ind w:left="1080"/>
        <w:jc w:val="both"/>
        <w:rPr>
          <w:i/>
        </w:rPr>
      </w:pP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 w:rsidRPr="00852188">
        <w:t>4</w:t>
      </w:r>
      <w:r w:rsidRPr="007C7872">
        <w:rPr>
          <w:i/>
        </w:rPr>
        <w:t xml:space="preserve"> </w:t>
      </w:r>
      <w:r w:rsidR="00852188">
        <w:rPr>
          <w:i/>
        </w:rPr>
        <w:t>года</w:t>
      </w:r>
      <w:r w:rsidRPr="007C7872">
        <w:t>)</w:t>
      </w:r>
      <w:r>
        <w:t xml:space="preserve"> = -</w:t>
      </w:r>
      <w:r w:rsidR="00852188">
        <w:t>9</w:t>
      </w:r>
      <w:r>
        <w:t>8 </w:t>
      </w:r>
      <w:r w:rsidR="00852188">
        <w:t>205</w:t>
      </w:r>
      <w:r>
        <w:t xml:space="preserve"> </w:t>
      </w:r>
      <w:r w:rsidR="00852188">
        <w:rPr>
          <w:i/>
        </w:rPr>
        <w:t>тыс. р</w:t>
      </w:r>
      <w:r w:rsidRPr="007C7872">
        <w:rPr>
          <w:i/>
        </w:rPr>
        <w:t>уб.</w:t>
      </w:r>
      <w:r>
        <w:rPr>
          <w:i/>
        </w:rPr>
        <w:t xml:space="preserve">      </w:t>
      </w: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>
        <w:t>5</w:t>
      </w:r>
      <w:r>
        <w:rPr>
          <w:i/>
        </w:rPr>
        <w:t xml:space="preserve"> лет</w:t>
      </w:r>
      <w:r w:rsidRPr="007C7872">
        <w:t>)</w:t>
      </w:r>
      <w:r>
        <w:t xml:space="preserve"> = </w:t>
      </w:r>
      <w:r w:rsidR="00852188">
        <w:t>75 951</w:t>
      </w:r>
      <w:r w:rsidRPr="00C95162">
        <w:rPr>
          <w:i/>
        </w:rPr>
        <w:t xml:space="preserve"> </w:t>
      </w:r>
      <w:r w:rsidR="00852188">
        <w:rPr>
          <w:i/>
        </w:rPr>
        <w:t>тыс. руб.</w:t>
      </w:r>
    </w:p>
    <w:p w:rsidR="00274B11" w:rsidRDefault="00274B11" w:rsidP="00274B11">
      <w:pPr>
        <w:pStyle w:val="a3"/>
        <w:ind w:left="1080"/>
        <w:jc w:val="both"/>
        <w:rPr>
          <w:i/>
        </w:rPr>
      </w:pP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>
        <w:t>5</w:t>
      </w:r>
      <w:r>
        <w:rPr>
          <w:i/>
        </w:rPr>
        <w:t xml:space="preserve"> лет</w:t>
      </w:r>
      <w:r w:rsidRPr="007C7872">
        <w:t>)</w:t>
      </w:r>
      <w:r>
        <w:t xml:space="preserve"> - </w:t>
      </w: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>
        <w:t>4</w:t>
      </w:r>
      <w:r w:rsidRPr="007C7872">
        <w:rPr>
          <w:i/>
        </w:rPr>
        <w:t xml:space="preserve"> </w:t>
      </w:r>
      <w:r w:rsidR="00852188">
        <w:rPr>
          <w:i/>
        </w:rPr>
        <w:t>года</w:t>
      </w:r>
      <w:r w:rsidRPr="007C7872">
        <w:t>)</w:t>
      </w:r>
      <w:r>
        <w:t xml:space="preserve"> = </w:t>
      </w:r>
      <w:r w:rsidR="00852188">
        <w:t>174 156</w:t>
      </w:r>
      <w:r>
        <w:rPr>
          <w:i/>
        </w:rPr>
        <w:t xml:space="preserve"> </w:t>
      </w:r>
      <w:r w:rsidR="00852188">
        <w:rPr>
          <w:i/>
        </w:rPr>
        <w:t>тыс. руб.</w:t>
      </w:r>
    </w:p>
    <w:p w:rsidR="00274B11" w:rsidRPr="00C95162" w:rsidRDefault="00852188" w:rsidP="00274B11">
      <w:pPr>
        <w:pStyle w:val="a3"/>
        <w:ind w:left="1080"/>
        <w:jc w:val="both"/>
        <w:rPr>
          <w:i/>
          <w:position w:val="-10"/>
        </w:rPr>
      </w:pPr>
      <w:r>
        <w:rPr>
          <w:position w:val="-10"/>
        </w:rPr>
        <w:t>174 156</w:t>
      </w:r>
      <w:r w:rsidR="00274B11">
        <w:rPr>
          <w:i/>
          <w:position w:val="-10"/>
        </w:rPr>
        <w:t xml:space="preserve"> </w:t>
      </w:r>
      <w:r>
        <w:rPr>
          <w:i/>
          <w:position w:val="-10"/>
        </w:rPr>
        <w:t>тыс. руб.</w:t>
      </w:r>
      <w:r w:rsidR="00274B11">
        <w:rPr>
          <w:i/>
          <w:position w:val="-10"/>
        </w:rPr>
        <w:t xml:space="preserve"> / </w:t>
      </w:r>
      <w:r w:rsidR="00274B11">
        <w:rPr>
          <w:position w:val="-10"/>
        </w:rPr>
        <w:t>12</w:t>
      </w:r>
      <w:r w:rsidR="00274B11">
        <w:rPr>
          <w:i/>
          <w:position w:val="-10"/>
        </w:rPr>
        <w:t xml:space="preserve"> месяцев</w:t>
      </w:r>
      <w:r w:rsidR="00274B11">
        <w:rPr>
          <w:position w:val="-10"/>
        </w:rPr>
        <w:t xml:space="preserve"> = </w:t>
      </w:r>
      <w:r>
        <w:rPr>
          <w:position w:val="-10"/>
        </w:rPr>
        <w:t>14 513</w:t>
      </w:r>
      <w:r w:rsidR="00274B11">
        <w:rPr>
          <w:i/>
          <w:position w:val="-10"/>
        </w:rPr>
        <w:t xml:space="preserve"> </w:t>
      </w:r>
      <w:r>
        <w:rPr>
          <w:i/>
          <w:position w:val="-10"/>
        </w:rPr>
        <w:t>тыс. руб.</w:t>
      </w:r>
    </w:p>
    <w:p w:rsidR="00274B11" w:rsidRDefault="00274B11" w:rsidP="00274B11">
      <w:pPr>
        <w:pStyle w:val="a3"/>
        <w:ind w:left="1080"/>
        <w:jc w:val="both"/>
        <w:rPr>
          <w:i/>
        </w:rPr>
      </w:pP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>
        <w:t>4</w:t>
      </w:r>
      <w:r w:rsidRPr="007C7872">
        <w:rPr>
          <w:i/>
        </w:rPr>
        <w:t xml:space="preserve"> </w:t>
      </w:r>
      <w:r w:rsidR="00852188">
        <w:rPr>
          <w:i/>
        </w:rPr>
        <w:t>года</w:t>
      </w:r>
      <w:r w:rsidRPr="007C7872">
        <w:t>)</w:t>
      </w:r>
      <w:r>
        <w:t xml:space="preserve"> / </w:t>
      </w:r>
      <w:r w:rsidR="00852188">
        <w:t>14 513</w:t>
      </w:r>
      <w:r>
        <w:rPr>
          <w:i/>
        </w:rPr>
        <w:t xml:space="preserve"> </w:t>
      </w:r>
      <w:r w:rsidR="00852188">
        <w:rPr>
          <w:i/>
        </w:rPr>
        <w:t>тыс. руб.</w:t>
      </w:r>
      <w:r>
        <w:rPr>
          <w:i/>
        </w:rPr>
        <w:t xml:space="preserve"> </w:t>
      </w:r>
      <w:r>
        <w:t>= -</w:t>
      </w:r>
      <w:r w:rsidR="00852188">
        <w:t>9</w:t>
      </w:r>
      <w:r>
        <w:t>8 </w:t>
      </w:r>
      <w:r w:rsidR="00852188">
        <w:t>205</w:t>
      </w:r>
      <w:r>
        <w:rPr>
          <w:i/>
        </w:rPr>
        <w:t xml:space="preserve"> </w:t>
      </w:r>
      <w:r w:rsidR="00852188">
        <w:rPr>
          <w:i/>
        </w:rPr>
        <w:t>тыс. руб.</w:t>
      </w:r>
      <w:r>
        <w:rPr>
          <w:i/>
        </w:rPr>
        <w:t xml:space="preserve"> </w:t>
      </w:r>
      <w:r w:rsidRPr="00C95162">
        <w:t>/</w:t>
      </w:r>
      <w:r>
        <w:t xml:space="preserve"> </w:t>
      </w:r>
      <w:r w:rsidR="00852188">
        <w:t>14 513</w:t>
      </w:r>
      <w:r>
        <w:rPr>
          <w:i/>
        </w:rPr>
        <w:t xml:space="preserve"> </w:t>
      </w:r>
      <w:r w:rsidR="00852188">
        <w:rPr>
          <w:i/>
        </w:rPr>
        <w:t>тыс. руб.</w:t>
      </w:r>
      <w:r>
        <w:t xml:space="preserve"> = </w:t>
      </w:r>
      <w:r w:rsidR="00852188">
        <w:t>6</w:t>
      </w:r>
      <w:r>
        <w:t>,</w:t>
      </w:r>
      <w:r w:rsidR="00852188">
        <w:t>8</w:t>
      </w:r>
      <w:r>
        <w:t xml:space="preserve"> </w:t>
      </w:r>
      <w:r>
        <w:rPr>
          <w:i/>
        </w:rPr>
        <w:t>месяц</w:t>
      </w:r>
      <w:r w:rsidR="00852188">
        <w:rPr>
          <w:i/>
        </w:rPr>
        <w:t>ев</w:t>
      </w:r>
    </w:p>
    <w:p w:rsidR="00274B11" w:rsidRPr="00C95162" w:rsidRDefault="00852188" w:rsidP="00274B11">
      <w:pPr>
        <w:pStyle w:val="a3"/>
        <w:ind w:left="1080"/>
        <w:jc w:val="both"/>
      </w:pPr>
      <w:r>
        <w:t>6</w:t>
      </w:r>
      <w:r w:rsidR="00274B11">
        <w:t>,</w:t>
      </w:r>
      <w:r>
        <w:t>8</w:t>
      </w:r>
      <w:r w:rsidR="00274B11">
        <w:t xml:space="preserve"> </w:t>
      </w:r>
      <w:r w:rsidR="00274B11" w:rsidRPr="00C95162">
        <w:rPr>
          <w:i/>
        </w:rPr>
        <w:t>месяц</w:t>
      </w:r>
      <w:r>
        <w:rPr>
          <w:i/>
        </w:rPr>
        <w:t>ев</w:t>
      </w:r>
      <w:r w:rsidR="00274B11">
        <w:t xml:space="preserve"> / 12 </w:t>
      </w:r>
      <w:r w:rsidR="00274B11">
        <w:rPr>
          <w:i/>
        </w:rPr>
        <w:t xml:space="preserve">месяцев </w:t>
      </w:r>
      <w:r w:rsidR="00274B11">
        <w:t>= 0,</w:t>
      </w:r>
      <w:r>
        <w:t>57</w:t>
      </w:r>
    </w:p>
    <w:p w:rsidR="00274B11" w:rsidRPr="00C95162" w:rsidRDefault="00274B11" w:rsidP="00274B11">
      <w:pPr>
        <w:pStyle w:val="a3"/>
        <w:ind w:left="1080"/>
        <w:jc w:val="both"/>
        <w:rPr>
          <w:i/>
        </w:rPr>
      </w:pPr>
      <w:r>
        <w:rPr>
          <w:i/>
          <w:lang w:val="en-US"/>
        </w:rPr>
        <w:t>NPV</w:t>
      </w:r>
      <w:r w:rsidRPr="007C7872">
        <w:rPr>
          <w:i/>
        </w:rPr>
        <w:t xml:space="preserve"> </w:t>
      </w:r>
      <w:r w:rsidRPr="007C7872">
        <w:t>(</w:t>
      </w:r>
      <w:r w:rsidR="00852188">
        <w:t>4</w:t>
      </w:r>
      <w:r>
        <w:t>,</w:t>
      </w:r>
      <w:r w:rsidR="00852188">
        <w:t>57</w:t>
      </w:r>
      <w:r w:rsidRPr="007C7872">
        <w:rPr>
          <w:i/>
        </w:rPr>
        <w:t xml:space="preserve"> </w:t>
      </w:r>
      <w:r>
        <w:rPr>
          <w:i/>
        </w:rPr>
        <w:t>лет</w:t>
      </w:r>
      <w:r w:rsidRPr="007C7872">
        <w:t>)</w:t>
      </w:r>
      <w:r>
        <w:t xml:space="preserve"> = 0</w:t>
      </w:r>
    </w:p>
    <w:p w:rsidR="00274B11" w:rsidRDefault="00274B11" w:rsidP="00274B11">
      <w:pPr>
        <w:ind w:left="709"/>
        <w:jc w:val="both"/>
        <w:rPr>
          <w:sz w:val="26"/>
          <w:szCs w:val="26"/>
        </w:rPr>
      </w:pPr>
    </w:p>
    <w:p w:rsidR="00274B11" w:rsidRPr="00A47666" w:rsidRDefault="00274B11" w:rsidP="00274B11">
      <w:pPr>
        <w:ind w:left="709"/>
        <w:jc w:val="center"/>
        <w:rPr>
          <w:b/>
          <w:sz w:val="28"/>
          <w:szCs w:val="26"/>
        </w:rPr>
      </w:pPr>
      <w:r w:rsidRPr="00A47666">
        <w:rPr>
          <w:b/>
          <w:sz w:val="28"/>
          <w:szCs w:val="26"/>
          <w:lang w:val="en-US"/>
        </w:rPr>
        <w:t>DPP</w:t>
      </w:r>
      <w:r w:rsidRPr="00A47666">
        <w:rPr>
          <w:b/>
          <w:sz w:val="28"/>
          <w:szCs w:val="26"/>
        </w:rPr>
        <w:t xml:space="preserve"> (дисконтируемый срок окупаемости) = </w:t>
      </w:r>
      <w:r w:rsidR="00852188">
        <w:rPr>
          <w:b/>
          <w:sz w:val="28"/>
          <w:szCs w:val="26"/>
        </w:rPr>
        <w:t>4</w:t>
      </w:r>
      <w:r w:rsidRPr="00A47666">
        <w:rPr>
          <w:b/>
          <w:sz w:val="28"/>
          <w:szCs w:val="26"/>
        </w:rPr>
        <w:t>,</w:t>
      </w:r>
      <w:r w:rsidR="00852188">
        <w:rPr>
          <w:b/>
          <w:sz w:val="28"/>
          <w:szCs w:val="26"/>
        </w:rPr>
        <w:t>57</w:t>
      </w:r>
      <w:r w:rsidRPr="00A47666">
        <w:rPr>
          <w:b/>
          <w:sz w:val="28"/>
          <w:szCs w:val="26"/>
        </w:rPr>
        <w:t xml:space="preserve"> лет</w:t>
      </w:r>
    </w:p>
    <w:p w:rsidR="00274B11" w:rsidRPr="00A47666" w:rsidRDefault="00274B11" w:rsidP="00274B11">
      <w:pPr>
        <w:ind w:left="709"/>
        <w:jc w:val="center"/>
        <w:rPr>
          <w:b/>
          <w:sz w:val="28"/>
          <w:szCs w:val="26"/>
        </w:rPr>
      </w:pP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4. Индекс доходности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Индекс прибыльности - критерий оценки инвестиционного проекта, определяемый как частное от деления суммарного чистого денежного потока на величину первоначальных инвестиций. Индекс прибыльности является одним из показателей, на основании которого производят сравнение различных проектов и принимают решение о финансировании.</w:t>
      </w:r>
    </w:p>
    <w:p w:rsidR="00274B11" w:rsidRPr="00853B98" w:rsidRDefault="00274B11" w:rsidP="00274B11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rStyle w:val="131pt"/>
          <w:i/>
          <w:sz w:val="24"/>
          <w:szCs w:val="24"/>
        </w:rPr>
        <w:t>PI</w:t>
      </w:r>
      <w:r w:rsidRPr="00853B98">
        <w:rPr>
          <w:rStyle w:val="131pt"/>
          <w:i/>
          <w:sz w:val="24"/>
          <w:szCs w:val="24"/>
          <w:lang w:val="ru-RU"/>
        </w:rPr>
        <w:t>&gt;</w:t>
      </w:r>
      <w:r w:rsidRPr="00853B98">
        <w:rPr>
          <w:i/>
          <w:sz w:val="24"/>
          <w:szCs w:val="24"/>
        </w:rPr>
        <w:t xml:space="preserve"> 1 — инвестиции доходны и приемлемы в соответствии с выбранной ставкой дисконтирования; </w:t>
      </w:r>
    </w:p>
    <w:p w:rsidR="00274B11" w:rsidRPr="00853B98" w:rsidRDefault="00274B11" w:rsidP="00274B11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i/>
          <w:sz w:val="24"/>
          <w:szCs w:val="24"/>
          <w:lang w:val="en-US"/>
        </w:rPr>
        <w:t>PI</w:t>
      </w:r>
      <w:r w:rsidRPr="00853B98">
        <w:rPr>
          <w:i/>
          <w:sz w:val="24"/>
          <w:szCs w:val="24"/>
        </w:rPr>
        <w:t xml:space="preserve"> &lt; 1 — инвестиции не способны генерировать требуемую ставку отдачи и неприемлемы;</w:t>
      </w:r>
    </w:p>
    <w:p w:rsidR="00274B11" w:rsidRPr="00853B98" w:rsidRDefault="00274B11" w:rsidP="00274B11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i/>
          <w:sz w:val="24"/>
          <w:szCs w:val="24"/>
          <w:lang w:val="en-US"/>
        </w:rPr>
        <w:t>PI</w:t>
      </w:r>
      <w:r w:rsidRPr="00853B98">
        <w:rPr>
          <w:i/>
          <w:sz w:val="24"/>
          <w:szCs w:val="24"/>
        </w:rPr>
        <w:t xml:space="preserve"> = 1</w:t>
      </w:r>
      <w:r>
        <w:rPr>
          <w:i/>
          <w:sz w:val="24"/>
          <w:szCs w:val="24"/>
        </w:rPr>
        <w:t xml:space="preserve"> </w:t>
      </w:r>
      <w:r w:rsidRPr="00853B98">
        <w:rPr>
          <w:i/>
          <w:sz w:val="24"/>
          <w:szCs w:val="24"/>
        </w:rPr>
        <w:t xml:space="preserve">— рассматриваемое направление инвестиций в точности удовлетворяет выбранной ставке отдачи, которая равна </w:t>
      </w:r>
      <w:r w:rsidRPr="00853B98">
        <w:rPr>
          <w:i/>
          <w:sz w:val="24"/>
          <w:szCs w:val="24"/>
          <w:lang w:val="en-US"/>
        </w:rPr>
        <w:t>IRR</w:t>
      </w:r>
      <w:r w:rsidRPr="00853B98">
        <w:rPr>
          <w:i/>
          <w:sz w:val="24"/>
          <w:szCs w:val="24"/>
        </w:rPr>
        <w:t>.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Рассчитывается по формуле: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rPr>
          <w:sz w:val="28"/>
          <w:szCs w:val="24"/>
        </w:rPr>
      </w:pPr>
      <w:r w:rsidRPr="00A47666">
        <w:rPr>
          <w:position w:val="-24"/>
          <w:sz w:val="28"/>
          <w:szCs w:val="24"/>
        </w:rPr>
        <w:object w:dxaOrig="1400" w:dyaOrig="620">
          <v:shape id="_x0000_i1037" type="#_x0000_t75" style="width:70.5pt;height:31.5pt" o:ole="" fillcolor="window">
            <v:imagedata r:id="rId29" o:title=""/>
          </v:shape>
          <o:OLEObject Type="Embed" ProgID="Equation.3" ShapeID="_x0000_i1037" DrawAspect="Content" ObjectID="_1525677769" r:id="rId30"/>
        </w:objec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rPr>
          <w:sz w:val="28"/>
          <w:szCs w:val="24"/>
        </w:rPr>
      </w:pP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 xml:space="preserve">Где </w:t>
      </w:r>
      <w:r w:rsidRPr="00A47666">
        <w:rPr>
          <w:sz w:val="28"/>
          <w:szCs w:val="24"/>
          <w:lang w:val="en-US"/>
        </w:rPr>
        <w:t>TIC</w:t>
      </w:r>
      <w:r w:rsidRPr="00A47666">
        <w:rPr>
          <w:sz w:val="28"/>
          <w:szCs w:val="24"/>
        </w:rPr>
        <w:t xml:space="preserve"> - полные инвестиционные затраты проекта.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</w:p>
    <w:p w:rsidR="00274B11" w:rsidRPr="00A47666" w:rsidRDefault="00274B11" w:rsidP="00274B11">
      <w:pPr>
        <w:ind w:right="40" w:firstLine="709"/>
        <w:jc w:val="both"/>
        <w:rPr>
          <w:sz w:val="28"/>
          <w:szCs w:val="26"/>
        </w:rPr>
      </w:pPr>
      <w:r w:rsidRPr="00A47666">
        <w:rPr>
          <w:sz w:val="28"/>
          <w:szCs w:val="26"/>
          <w:lang w:val="en-US"/>
        </w:rPr>
        <w:t>PI</w:t>
      </w:r>
      <w:r w:rsidRPr="00A47666">
        <w:rPr>
          <w:sz w:val="28"/>
          <w:szCs w:val="26"/>
        </w:rPr>
        <w:t xml:space="preserve"> (индекс доходности) = 1 + </w:t>
      </w:r>
      <w:r w:rsidR="00852188">
        <w:rPr>
          <w:sz w:val="28"/>
          <w:szCs w:val="26"/>
        </w:rPr>
        <w:t>594 372</w:t>
      </w:r>
      <w:r w:rsidRPr="00A47666">
        <w:rPr>
          <w:sz w:val="28"/>
          <w:szCs w:val="26"/>
        </w:rPr>
        <w:t xml:space="preserve"> / </w:t>
      </w:r>
      <w:r w:rsidR="004B0505">
        <w:rPr>
          <w:sz w:val="28"/>
          <w:szCs w:val="26"/>
        </w:rPr>
        <w:t>712 536</w:t>
      </w:r>
      <w:r w:rsidRPr="00A47666">
        <w:rPr>
          <w:sz w:val="28"/>
          <w:szCs w:val="26"/>
        </w:rPr>
        <w:t xml:space="preserve"> = </w:t>
      </w:r>
      <w:r>
        <w:rPr>
          <w:sz w:val="28"/>
          <w:szCs w:val="26"/>
        </w:rPr>
        <w:t>1</w:t>
      </w:r>
      <w:r w:rsidRPr="00A47666">
        <w:rPr>
          <w:sz w:val="28"/>
          <w:szCs w:val="26"/>
        </w:rPr>
        <w:t>,</w:t>
      </w:r>
      <w:r w:rsidR="004B0505">
        <w:rPr>
          <w:sz w:val="28"/>
          <w:szCs w:val="26"/>
        </w:rPr>
        <w:t>83</w:t>
      </w:r>
      <w:r w:rsidR="004B0505">
        <w:rPr>
          <w:sz w:val="28"/>
          <w:szCs w:val="26"/>
        </w:rPr>
        <w:tab/>
      </w:r>
    </w:p>
    <w:p w:rsidR="00274B11" w:rsidRPr="00A47666" w:rsidRDefault="00274B11" w:rsidP="00274B11">
      <w:pPr>
        <w:ind w:right="40" w:firstLine="709"/>
        <w:jc w:val="both"/>
        <w:rPr>
          <w:sz w:val="28"/>
          <w:szCs w:val="26"/>
        </w:rPr>
      </w:pP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rPr>
          <w:sz w:val="28"/>
        </w:rPr>
      </w:pPr>
      <w:r w:rsidRPr="00A47666">
        <w:rPr>
          <w:sz w:val="28"/>
          <w:lang w:val="en-US"/>
        </w:rPr>
        <w:t>PI</w:t>
      </w:r>
      <w:r w:rsidRPr="00A47666">
        <w:rPr>
          <w:sz w:val="28"/>
        </w:rPr>
        <w:t xml:space="preserve"> (</w:t>
      </w:r>
      <w:r w:rsidR="004B0505">
        <w:rPr>
          <w:sz w:val="28"/>
        </w:rPr>
        <w:t>10</w:t>
      </w:r>
      <w:r w:rsidRPr="00A47666">
        <w:rPr>
          <w:sz w:val="28"/>
        </w:rPr>
        <w:t xml:space="preserve"> лет) = </w:t>
      </w:r>
      <w:r>
        <w:rPr>
          <w:sz w:val="28"/>
        </w:rPr>
        <w:t>1</w:t>
      </w:r>
      <w:r w:rsidRPr="00A47666">
        <w:rPr>
          <w:sz w:val="28"/>
        </w:rPr>
        <w:t>,</w:t>
      </w:r>
      <w:r w:rsidR="004B0505">
        <w:rPr>
          <w:sz w:val="28"/>
        </w:rPr>
        <w:t>83</w:t>
      </w:r>
    </w:p>
    <w:p w:rsidR="00274B11" w:rsidRPr="00A47666" w:rsidRDefault="00274B11" w:rsidP="00274B11">
      <w:pPr>
        <w:pStyle w:val="3"/>
        <w:shd w:val="clear" w:color="auto" w:fill="auto"/>
        <w:spacing w:line="240" w:lineRule="auto"/>
        <w:ind w:right="40" w:firstLine="709"/>
        <w:rPr>
          <w:sz w:val="28"/>
          <w:szCs w:val="26"/>
        </w:rPr>
      </w:pPr>
    </w:p>
    <w:p w:rsidR="00274B11" w:rsidRPr="00A47666" w:rsidRDefault="00274B11" w:rsidP="00274B11">
      <w:pPr>
        <w:ind w:left="709"/>
        <w:jc w:val="center"/>
        <w:rPr>
          <w:sz w:val="28"/>
        </w:rPr>
      </w:pPr>
      <w:r w:rsidRPr="00A47666">
        <w:rPr>
          <w:b/>
          <w:i/>
          <w:sz w:val="28"/>
          <w:szCs w:val="26"/>
        </w:rPr>
        <w:t>Требуемый критерий P</w:t>
      </w:r>
      <w:r w:rsidRPr="00A47666">
        <w:rPr>
          <w:b/>
          <w:i/>
          <w:sz w:val="28"/>
          <w:szCs w:val="26"/>
          <w:lang w:val="en-US"/>
        </w:rPr>
        <w:t>I</w:t>
      </w:r>
      <w:r w:rsidRPr="00A47666">
        <w:rPr>
          <w:b/>
          <w:i/>
          <w:sz w:val="28"/>
          <w:szCs w:val="26"/>
        </w:rPr>
        <w:t xml:space="preserve"> &gt; 1 соблюдается.</w:t>
      </w:r>
    </w:p>
    <w:p w:rsidR="00274B11" w:rsidRDefault="00274B11" w:rsidP="00274B11">
      <w:pPr>
        <w:ind w:firstLine="709"/>
        <w:jc w:val="both"/>
        <w:rPr>
          <w:sz w:val="28"/>
        </w:rPr>
      </w:pPr>
    </w:p>
    <w:p w:rsidR="00274B11" w:rsidRDefault="00274B11" w:rsidP="00274B11">
      <w:pPr>
        <w:ind w:firstLine="709"/>
        <w:jc w:val="both"/>
        <w:rPr>
          <w:sz w:val="28"/>
        </w:rPr>
      </w:pPr>
      <w:r>
        <w:rPr>
          <w:sz w:val="28"/>
        </w:rPr>
        <w:t>Значения показателей финансовой эффективности</w:t>
      </w:r>
      <w:r w:rsidRPr="00A47666">
        <w:rPr>
          <w:sz w:val="28"/>
        </w:rPr>
        <w:t xml:space="preserve"> инициатора проекта и Минэкономразвития Камчатского края </w:t>
      </w:r>
      <w:r>
        <w:rPr>
          <w:sz w:val="28"/>
        </w:rPr>
        <w:t>отличаются (</w:t>
      </w:r>
      <w:r w:rsidR="004B0505">
        <w:rPr>
          <w:sz w:val="28"/>
        </w:rPr>
        <w:t xml:space="preserve">разные подходы по оценке фактора текущей стоимости нарастающим итогом дают разные значения </w:t>
      </w:r>
      <w:r w:rsidR="004B0505">
        <w:rPr>
          <w:sz w:val="28"/>
          <w:lang w:val="en-US"/>
        </w:rPr>
        <w:t>NPV</w:t>
      </w:r>
      <w:r w:rsidR="004B0505">
        <w:rPr>
          <w:sz w:val="28"/>
        </w:rPr>
        <w:t xml:space="preserve"> и показателей, зависящих от него – </w:t>
      </w:r>
      <w:r w:rsidR="004B0505">
        <w:rPr>
          <w:sz w:val="28"/>
          <w:lang w:val="en-US"/>
        </w:rPr>
        <w:t>DPP</w:t>
      </w:r>
      <w:r w:rsidR="004B0505" w:rsidRPr="004B0505">
        <w:rPr>
          <w:sz w:val="28"/>
        </w:rPr>
        <w:t xml:space="preserve"> </w:t>
      </w:r>
      <w:r w:rsidR="004B0505">
        <w:rPr>
          <w:sz w:val="28"/>
        </w:rPr>
        <w:t xml:space="preserve">и </w:t>
      </w:r>
      <w:r w:rsidR="004B0505">
        <w:rPr>
          <w:sz w:val="28"/>
          <w:lang w:val="en-US"/>
        </w:rPr>
        <w:t>PI</w:t>
      </w:r>
      <w:r w:rsidR="004B0505" w:rsidRPr="004B0505">
        <w:rPr>
          <w:sz w:val="28"/>
        </w:rPr>
        <w:t xml:space="preserve">. </w:t>
      </w:r>
      <w:r w:rsidR="004619C5">
        <w:rPr>
          <w:sz w:val="28"/>
        </w:rPr>
        <w:t xml:space="preserve">При расчете </w:t>
      </w:r>
      <w:r w:rsidR="004619C5">
        <w:rPr>
          <w:sz w:val="28"/>
          <w:lang w:val="en-US"/>
        </w:rPr>
        <w:t>PI</w:t>
      </w:r>
      <w:r w:rsidR="004619C5" w:rsidRPr="004619C5">
        <w:rPr>
          <w:sz w:val="28"/>
        </w:rPr>
        <w:t xml:space="preserve"> </w:t>
      </w:r>
      <w:r w:rsidR="004619C5">
        <w:rPr>
          <w:sz w:val="28"/>
        </w:rPr>
        <w:t>по мнению Минэкономразвития Камчатского края использована неверная формула</w:t>
      </w:r>
      <w:r>
        <w:rPr>
          <w:sz w:val="28"/>
        </w:rPr>
        <w:t>)</w:t>
      </w:r>
      <w:r w:rsidRPr="00A47666">
        <w:rPr>
          <w:sz w:val="28"/>
        </w:rPr>
        <w:t>:</w:t>
      </w:r>
    </w:p>
    <w:p w:rsidR="00274B11" w:rsidRPr="00A47666" w:rsidRDefault="00274B11" w:rsidP="00274B11">
      <w:pPr>
        <w:ind w:firstLine="709"/>
        <w:jc w:val="both"/>
        <w:rPr>
          <w:sz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93"/>
        <w:gridCol w:w="2804"/>
        <w:gridCol w:w="2657"/>
      </w:tblGrid>
      <w:tr w:rsidR="00274B11" w:rsidTr="00366EE4">
        <w:tc>
          <w:tcPr>
            <w:tcW w:w="2229" w:type="pct"/>
          </w:tcPr>
          <w:p w:rsidR="00274B11" w:rsidRPr="00A47666" w:rsidRDefault="00274B11" w:rsidP="00366EE4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Наименование показателя</w:t>
            </w:r>
          </w:p>
        </w:tc>
        <w:tc>
          <w:tcPr>
            <w:tcW w:w="1423" w:type="pct"/>
          </w:tcPr>
          <w:p w:rsidR="00274B11" w:rsidRPr="00A47666" w:rsidRDefault="00274B11" w:rsidP="00366EE4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Значение в бизнес-плане</w:t>
            </w:r>
          </w:p>
        </w:tc>
        <w:tc>
          <w:tcPr>
            <w:tcW w:w="1348" w:type="pct"/>
          </w:tcPr>
          <w:p w:rsidR="00274B11" w:rsidRPr="00A47666" w:rsidRDefault="00274B11" w:rsidP="00366EE4">
            <w:pPr>
              <w:rPr>
                <w:sz w:val="28"/>
              </w:rPr>
            </w:pPr>
            <w:r w:rsidRPr="00A47666">
              <w:rPr>
                <w:sz w:val="28"/>
              </w:rPr>
              <w:t>Значение при проверке расчета</w:t>
            </w:r>
          </w:p>
        </w:tc>
      </w:tr>
      <w:tr w:rsidR="00274B11" w:rsidTr="00366EE4">
        <w:tc>
          <w:tcPr>
            <w:tcW w:w="2229" w:type="pct"/>
          </w:tcPr>
          <w:p w:rsidR="00274B11" w:rsidRPr="00A47666" w:rsidRDefault="00274B11" w:rsidP="00366EE4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NPV</w:t>
            </w:r>
            <w:r w:rsidRPr="00A47666">
              <w:rPr>
                <w:sz w:val="28"/>
              </w:rPr>
              <w:t xml:space="preserve"> (чистая приведенная стоимость)</w:t>
            </w:r>
          </w:p>
        </w:tc>
        <w:tc>
          <w:tcPr>
            <w:tcW w:w="1423" w:type="pct"/>
          </w:tcPr>
          <w:p w:rsidR="00274B11" w:rsidRPr="00A47666" w:rsidRDefault="004619C5" w:rsidP="00366EE4">
            <w:pPr>
              <w:jc w:val="both"/>
              <w:rPr>
                <w:sz w:val="28"/>
              </w:rPr>
            </w:pPr>
            <w:r>
              <w:rPr>
                <w:sz w:val="28"/>
              </w:rPr>
              <w:t>702 961</w:t>
            </w:r>
          </w:p>
        </w:tc>
        <w:tc>
          <w:tcPr>
            <w:tcW w:w="1348" w:type="pct"/>
          </w:tcPr>
          <w:p w:rsidR="00274B11" w:rsidRPr="00A47666" w:rsidRDefault="004619C5" w:rsidP="00366EE4">
            <w:pPr>
              <w:jc w:val="both"/>
              <w:rPr>
                <w:sz w:val="28"/>
              </w:rPr>
            </w:pPr>
            <w:r>
              <w:rPr>
                <w:sz w:val="28"/>
              </w:rPr>
              <w:t>594 372</w:t>
            </w:r>
            <w:r w:rsidR="00274B11" w:rsidRPr="00A47666">
              <w:rPr>
                <w:sz w:val="28"/>
              </w:rPr>
              <w:t xml:space="preserve"> рублей</w:t>
            </w:r>
          </w:p>
        </w:tc>
      </w:tr>
      <w:tr w:rsidR="00274B11" w:rsidTr="00366EE4">
        <w:tc>
          <w:tcPr>
            <w:tcW w:w="2229" w:type="pct"/>
          </w:tcPr>
          <w:p w:rsidR="00274B11" w:rsidRPr="00A47666" w:rsidRDefault="00274B11" w:rsidP="00366EE4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IRR</w:t>
            </w:r>
            <w:r w:rsidRPr="00A47666">
              <w:rPr>
                <w:sz w:val="28"/>
              </w:rPr>
              <w:t xml:space="preserve"> (внутренняя норма доходности)</w:t>
            </w:r>
          </w:p>
        </w:tc>
        <w:tc>
          <w:tcPr>
            <w:tcW w:w="1423" w:type="pct"/>
          </w:tcPr>
          <w:p w:rsidR="00274B11" w:rsidRPr="00A47666" w:rsidRDefault="004619C5" w:rsidP="00366EE4">
            <w:pPr>
              <w:jc w:val="both"/>
              <w:rPr>
                <w:sz w:val="28"/>
              </w:rPr>
            </w:pPr>
            <w:r>
              <w:rPr>
                <w:sz w:val="28"/>
              </w:rPr>
              <w:t>47,91%</w:t>
            </w:r>
          </w:p>
        </w:tc>
        <w:tc>
          <w:tcPr>
            <w:tcW w:w="1348" w:type="pct"/>
          </w:tcPr>
          <w:p w:rsidR="00274B11" w:rsidRPr="00A47666" w:rsidRDefault="00274B11" w:rsidP="004619C5">
            <w:pPr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  <w:r w:rsidR="004619C5">
              <w:rPr>
                <w:sz w:val="28"/>
              </w:rPr>
              <w:t>7</w:t>
            </w:r>
            <w:r w:rsidRPr="00A47666">
              <w:rPr>
                <w:sz w:val="28"/>
              </w:rPr>
              <w:t>,</w:t>
            </w:r>
            <w:r w:rsidR="004619C5">
              <w:rPr>
                <w:sz w:val="28"/>
              </w:rPr>
              <w:t>91</w:t>
            </w:r>
            <w:r w:rsidRPr="00A47666">
              <w:rPr>
                <w:sz w:val="28"/>
              </w:rPr>
              <w:t>%</w:t>
            </w:r>
          </w:p>
        </w:tc>
      </w:tr>
      <w:tr w:rsidR="00274B11" w:rsidTr="00366EE4">
        <w:tc>
          <w:tcPr>
            <w:tcW w:w="2229" w:type="pct"/>
          </w:tcPr>
          <w:p w:rsidR="00274B11" w:rsidRPr="00A47666" w:rsidRDefault="00274B11" w:rsidP="00366EE4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DPP</w:t>
            </w:r>
            <w:r w:rsidRPr="00A47666">
              <w:rPr>
                <w:sz w:val="28"/>
              </w:rPr>
              <w:t xml:space="preserve"> (дисконтированный срок окупаемости)</w:t>
            </w:r>
          </w:p>
        </w:tc>
        <w:tc>
          <w:tcPr>
            <w:tcW w:w="1423" w:type="pct"/>
          </w:tcPr>
          <w:p w:rsidR="00274B11" w:rsidRPr="00A47666" w:rsidRDefault="004619C5" w:rsidP="00366EE4">
            <w:pPr>
              <w:jc w:val="both"/>
              <w:rPr>
                <w:sz w:val="28"/>
              </w:rPr>
            </w:pPr>
            <w:r>
              <w:rPr>
                <w:sz w:val="28"/>
              </w:rPr>
              <w:t>4,53</w:t>
            </w:r>
          </w:p>
        </w:tc>
        <w:tc>
          <w:tcPr>
            <w:tcW w:w="1348" w:type="pct"/>
          </w:tcPr>
          <w:p w:rsidR="00274B11" w:rsidRPr="00A47666" w:rsidRDefault="004619C5" w:rsidP="004619C5">
            <w:pPr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  <w:r w:rsidR="00274B11">
              <w:rPr>
                <w:sz w:val="28"/>
              </w:rPr>
              <w:t>,</w:t>
            </w:r>
            <w:r>
              <w:rPr>
                <w:sz w:val="28"/>
              </w:rPr>
              <w:t>57</w:t>
            </w:r>
          </w:p>
        </w:tc>
      </w:tr>
      <w:tr w:rsidR="00274B11" w:rsidTr="00366EE4">
        <w:tc>
          <w:tcPr>
            <w:tcW w:w="2229" w:type="pct"/>
          </w:tcPr>
          <w:p w:rsidR="00274B11" w:rsidRPr="00A47666" w:rsidRDefault="00274B11" w:rsidP="00366EE4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PI</w:t>
            </w:r>
            <w:r w:rsidRPr="00A47666">
              <w:rPr>
                <w:sz w:val="28"/>
              </w:rPr>
              <w:t xml:space="preserve"> (индекс доходности)</w:t>
            </w:r>
          </w:p>
        </w:tc>
        <w:tc>
          <w:tcPr>
            <w:tcW w:w="1423" w:type="pct"/>
          </w:tcPr>
          <w:p w:rsidR="00274B11" w:rsidRPr="00A47666" w:rsidRDefault="004619C5" w:rsidP="004619C5">
            <w:pPr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 w:rsidR="00274B11" w:rsidRPr="00A47666">
              <w:rPr>
                <w:sz w:val="28"/>
              </w:rPr>
              <w:t>,</w:t>
            </w:r>
            <w:r>
              <w:rPr>
                <w:sz w:val="28"/>
              </w:rPr>
              <w:t>40</w:t>
            </w:r>
          </w:p>
        </w:tc>
        <w:tc>
          <w:tcPr>
            <w:tcW w:w="1348" w:type="pct"/>
          </w:tcPr>
          <w:p w:rsidR="00274B11" w:rsidRPr="00A47666" w:rsidRDefault="00274B11" w:rsidP="004619C5">
            <w:pPr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  <w:r w:rsidRPr="00A47666">
              <w:rPr>
                <w:sz w:val="28"/>
              </w:rPr>
              <w:t>,</w:t>
            </w:r>
            <w:r w:rsidR="004619C5">
              <w:rPr>
                <w:sz w:val="28"/>
              </w:rPr>
              <w:t>83</w:t>
            </w:r>
          </w:p>
        </w:tc>
      </w:tr>
    </w:tbl>
    <w:p w:rsidR="00694D6B" w:rsidRDefault="00274B11" w:rsidP="00274B11">
      <w:pPr>
        <w:ind w:firstLine="709"/>
        <w:jc w:val="both"/>
        <w:rPr>
          <w:sz w:val="28"/>
        </w:rPr>
      </w:pPr>
      <w:r>
        <w:rPr>
          <w:sz w:val="28"/>
        </w:rPr>
        <w:t>Тем не менее</w:t>
      </w:r>
      <w:r w:rsidRPr="00A47666">
        <w:rPr>
          <w:sz w:val="28"/>
        </w:rPr>
        <w:t>,</w:t>
      </w:r>
      <w:r>
        <w:rPr>
          <w:sz w:val="28"/>
        </w:rPr>
        <w:t xml:space="preserve"> несмотря на расхождения в расчетах,</w:t>
      </w:r>
      <w:r w:rsidRPr="00A47666">
        <w:rPr>
          <w:sz w:val="28"/>
        </w:rPr>
        <w:t xml:space="preserve"> все  показатели удовлетворяют необходимым критериям финансовой эффективности инвестиционного проекта.</w:t>
      </w:r>
    </w:p>
    <w:p w:rsidR="00274B11" w:rsidRPr="0018071C" w:rsidRDefault="00274B11" w:rsidP="00274B11">
      <w:pPr>
        <w:ind w:firstLine="709"/>
        <w:jc w:val="both"/>
        <w:rPr>
          <w:sz w:val="28"/>
          <w:szCs w:val="28"/>
          <w:highlight w:val="yellow"/>
        </w:rPr>
      </w:pPr>
    </w:p>
    <w:p w:rsidR="00694D6B" w:rsidRPr="00CA79FD" w:rsidRDefault="00694D6B" w:rsidP="0000244E">
      <w:pPr>
        <w:ind w:firstLine="709"/>
        <w:jc w:val="both"/>
        <w:rPr>
          <w:b/>
          <w:sz w:val="28"/>
          <w:szCs w:val="28"/>
        </w:rPr>
      </w:pPr>
      <w:r w:rsidRPr="00CA79FD">
        <w:rPr>
          <w:b/>
          <w:sz w:val="28"/>
          <w:szCs w:val="28"/>
        </w:rPr>
        <w:lastRenderedPageBreak/>
        <w:t>3.3. Оценка спроса на продукцию.</w:t>
      </w:r>
    </w:p>
    <w:p w:rsidR="00A3756E" w:rsidRPr="00B83C25" w:rsidRDefault="00A3756E" w:rsidP="00A3756E">
      <w:pPr>
        <w:pStyle w:val="3"/>
        <w:spacing w:line="240" w:lineRule="auto"/>
        <w:ind w:right="-1" w:firstLine="709"/>
        <w:jc w:val="both"/>
        <w:rPr>
          <w:sz w:val="28"/>
          <w:szCs w:val="28"/>
        </w:rPr>
      </w:pPr>
      <w:r w:rsidRPr="00B83C25">
        <w:rPr>
          <w:sz w:val="28"/>
          <w:szCs w:val="28"/>
        </w:rPr>
        <w:t>В настоящее время в Камчатском крае объем рынка мясной продукции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составляет 26,3 тыс. тонн, из них местными сельхозтоваропроизводителями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производится 3,3 тыс. тонн или 13,4% от нормы. В связи с чем, проблема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обеспечения мясом населения края собственного производства является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социально значимой для общества. При этом предполагается, что потребление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продуктов питания, в том числе местного производства, будет постоянно расти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по мере роста доходов населения.</w:t>
      </w:r>
    </w:p>
    <w:p w:rsidR="00A3756E" w:rsidRDefault="00A3756E" w:rsidP="00A3756E">
      <w:pPr>
        <w:pStyle w:val="3"/>
        <w:spacing w:line="240" w:lineRule="auto"/>
        <w:ind w:right="-1" w:firstLine="709"/>
        <w:jc w:val="both"/>
        <w:rPr>
          <w:sz w:val="28"/>
          <w:szCs w:val="28"/>
        </w:rPr>
      </w:pPr>
      <w:r w:rsidRPr="00B83C25">
        <w:rPr>
          <w:sz w:val="28"/>
          <w:szCs w:val="28"/>
        </w:rPr>
        <w:t>Доля свинины в производстве составляет около 2,1 тыс. тонн или 64,8%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от общего объема производства мяса. В связи с недостаточным объемом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производства, рынок по производству свинины в нашем крае открыт.</w:t>
      </w:r>
      <w:r>
        <w:rPr>
          <w:sz w:val="28"/>
          <w:szCs w:val="28"/>
        </w:rPr>
        <w:t xml:space="preserve"> </w:t>
      </w:r>
    </w:p>
    <w:p w:rsidR="004C656C" w:rsidRDefault="00A3756E" w:rsidP="00A3756E">
      <w:pPr>
        <w:ind w:firstLine="709"/>
        <w:jc w:val="both"/>
        <w:rPr>
          <w:rFonts w:cstheme="minorBidi"/>
          <w:bCs/>
          <w:sz w:val="28"/>
          <w:szCs w:val="28"/>
          <w:lang w:eastAsia="en-US"/>
        </w:rPr>
      </w:pPr>
      <w:r w:rsidRPr="00B83C25">
        <w:rPr>
          <w:sz w:val="28"/>
          <w:szCs w:val="28"/>
        </w:rPr>
        <w:t>Выходом из сложившегося положения должно стать создание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современных высокотехнологичных сельскохозяйственных производств на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основе применения инновационных технологий, обеспечивающих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высокорентабельное и конкурентоспособное производство мяса. Из всех видов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сельскохозяйственных животных выращивание свиней на мясо является</w:t>
      </w:r>
      <w:r>
        <w:rPr>
          <w:sz w:val="28"/>
          <w:szCs w:val="28"/>
        </w:rPr>
        <w:t xml:space="preserve"> </w:t>
      </w:r>
      <w:r w:rsidRPr="00B83C25">
        <w:rPr>
          <w:sz w:val="28"/>
          <w:szCs w:val="28"/>
        </w:rPr>
        <w:t>наиболее экономичным.</w:t>
      </w:r>
    </w:p>
    <w:p w:rsidR="00092F86" w:rsidRDefault="00092F86" w:rsidP="0000244E">
      <w:pPr>
        <w:ind w:firstLine="709"/>
        <w:jc w:val="both"/>
        <w:rPr>
          <w:rFonts w:cstheme="minorBidi"/>
          <w:bCs/>
          <w:sz w:val="28"/>
          <w:szCs w:val="28"/>
          <w:lang w:eastAsia="en-US"/>
        </w:rPr>
      </w:pPr>
    </w:p>
    <w:p w:rsidR="00181177" w:rsidRPr="0000244E" w:rsidRDefault="00181177" w:rsidP="0000244E">
      <w:pPr>
        <w:ind w:firstLine="709"/>
        <w:jc w:val="both"/>
        <w:rPr>
          <w:b/>
          <w:sz w:val="28"/>
          <w:szCs w:val="28"/>
        </w:rPr>
      </w:pPr>
      <w:r w:rsidRPr="0000244E">
        <w:rPr>
          <w:b/>
          <w:sz w:val="28"/>
          <w:szCs w:val="28"/>
        </w:rPr>
        <w:t>3.4. Возможности по кооперации</w:t>
      </w:r>
      <w:r w:rsidR="00274B11">
        <w:rPr>
          <w:b/>
          <w:sz w:val="28"/>
          <w:szCs w:val="28"/>
        </w:rPr>
        <w:t xml:space="preserve"> </w:t>
      </w:r>
      <w:r w:rsidR="00274B11" w:rsidRPr="004C35A6">
        <w:rPr>
          <w:b/>
          <w:sz w:val="28"/>
        </w:rPr>
        <w:t>по формированию кластера</w:t>
      </w:r>
      <w:r w:rsidRPr="0000244E">
        <w:rPr>
          <w:b/>
          <w:sz w:val="28"/>
          <w:szCs w:val="28"/>
        </w:rPr>
        <w:t>.</w:t>
      </w:r>
    </w:p>
    <w:p w:rsidR="00092F86" w:rsidRPr="00092F86" w:rsidRDefault="00092F86" w:rsidP="0000244E">
      <w:pPr>
        <w:jc w:val="both"/>
        <w:rPr>
          <w:sz w:val="28"/>
          <w:szCs w:val="28"/>
        </w:rPr>
      </w:pPr>
    </w:p>
    <w:p w:rsidR="00092F86" w:rsidRPr="00092F86" w:rsidRDefault="00092F86" w:rsidP="0000244E">
      <w:pPr>
        <w:ind w:firstLine="709"/>
        <w:jc w:val="both"/>
        <w:rPr>
          <w:sz w:val="28"/>
          <w:szCs w:val="28"/>
        </w:rPr>
      </w:pPr>
      <w:r w:rsidRPr="00092F86">
        <w:rPr>
          <w:sz w:val="28"/>
          <w:szCs w:val="28"/>
        </w:rPr>
        <w:t xml:space="preserve">Бизнес-планом проекта не предусматривается вариант реализации проекта в соответствии с кластерной политикой. Проект является самостоятельным. </w:t>
      </w:r>
    </w:p>
    <w:p w:rsidR="00281F4E" w:rsidRPr="00092F86" w:rsidRDefault="002D6E3C" w:rsidP="000024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«Свинокомплекс «Камчатский» подана заявка </w:t>
      </w:r>
      <w:r w:rsidRPr="002D6E3C">
        <w:rPr>
          <w:sz w:val="28"/>
          <w:szCs w:val="28"/>
        </w:rPr>
        <w:t>на получение статуса резидента территории опережающего социально-экономического развития</w:t>
      </w:r>
      <w:r>
        <w:rPr>
          <w:sz w:val="28"/>
          <w:szCs w:val="28"/>
        </w:rPr>
        <w:t xml:space="preserve"> «Камчатка»</w:t>
      </w:r>
      <w:r w:rsidR="00F853BF">
        <w:rPr>
          <w:sz w:val="28"/>
          <w:szCs w:val="28"/>
        </w:rPr>
        <w:t xml:space="preserve"> (далее – ТОР «Камчатка»)</w:t>
      </w:r>
      <w:r>
        <w:rPr>
          <w:sz w:val="28"/>
          <w:szCs w:val="28"/>
        </w:rPr>
        <w:t>, по которой принято положительное решение АО «Корпорация развития Дальнего Востока»</w:t>
      </w:r>
      <w:r w:rsidR="00F853BF">
        <w:rPr>
          <w:sz w:val="28"/>
          <w:szCs w:val="28"/>
        </w:rPr>
        <w:t>. В настоящее время осуществляется процесс подписания соглашения, в соответствии с которым организации будет присвоен статус резидента ТОР «Камчатка».</w:t>
      </w:r>
    </w:p>
    <w:p w:rsidR="00181177" w:rsidRPr="00092F86" w:rsidRDefault="00181177" w:rsidP="0000244E">
      <w:pPr>
        <w:ind w:firstLine="709"/>
        <w:jc w:val="both"/>
        <w:rPr>
          <w:sz w:val="28"/>
          <w:szCs w:val="28"/>
        </w:rPr>
      </w:pPr>
    </w:p>
    <w:p w:rsidR="00181177" w:rsidRPr="00092F86" w:rsidRDefault="00181177" w:rsidP="0000244E">
      <w:pPr>
        <w:ind w:firstLine="709"/>
        <w:jc w:val="both"/>
        <w:rPr>
          <w:b/>
          <w:sz w:val="28"/>
          <w:szCs w:val="28"/>
        </w:rPr>
      </w:pPr>
      <w:r w:rsidRPr="00092F86">
        <w:rPr>
          <w:b/>
          <w:sz w:val="28"/>
          <w:szCs w:val="28"/>
        </w:rPr>
        <w:t>3.5. Возможность по привлечению иностранных инвестиций.</w:t>
      </w:r>
    </w:p>
    <w:p w:rsidR="00181177" w:rsidRPr="00092F86" w:rsidRDefault="00181177" w:rsidP="0000244E">
      <w:pPr>
        <w:ind w:firstLine="709"/>
        <w:jc w:val="both"/>
        <w:rPr>
          <w:b/>
          <w:sz w:val="28"/>
          <w:szCs w:val="28"/>
        </w:rPr>
      </w:pPr>
    </w:p>
    <w:p w:rsidR="00181177" w:rsidRPr="00092F86" w:rsidRDefault="00181177" w:rsidP="009B5089">
      <w:pPr>
        <w:ind w:firstLine="709"/>
        <w:jc w:val="both"/>
        <w:rPr>
          <w:sz w:val="28"/>
          <w:szCs w:val="28"/>
        </w:rPr>
      </w:pPr>
      <w:r w:rsidRPr="00092F86">
        <w:rPr>
          <w:sz w:val="28"/>
          <w:szCs w:val="28"/>
        </w:rPr>
        <w:t>Возможность привлечения иностранных инвестиций в рамках реализации проекта инициатором не рассматривалась.</w:t>
      </w:r>
    </w:p>
    <w:p w:rsidR="009B5089" w:rsidRDefault="00443983" w:rsidP="009B508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F86">
        <w:rPr>
          <w:rFonts w:eastAsiaTheme="minorHAnsi"/>
          <w:sz w:val="28"/>
          <w:szCs w:val="28"/>
          <w:lang w:eastAsia="en-US"/>
        </w:rPr>
        <w:t xml:space="preserve">Вместе с тем, в целях поиска инвестора и продвижения инвестиционного проекта, паспорт проекта размещен </w:t>
      </w:r>
      <w:r w:rsidR="001316CC" w:rsidRPr="00092F86">
        <w:rPr>
          <w:rFonts w:eastAsiaTheme="minorHAnsi"/>
          <w:sz w:val="28"/>
          <w:szCs w:val="28"/>
          <w:lang w:eastAsia="en-US"/>
        </w:rPr>
        <w:t xml:space="preserve">Минэкономразвития Камчатского края </w:t>
      </w:r>
      <w:r w:rsidRPr="00092F86">
        <w:rPr>
          <w:rFonts w:eastAsiaTheme="minorHAnsi"/>
          <w:sz w:val="28"/>
          <w:szCs w:val="28"/>
          <w:lang w:eastAsia="en-US"/>
        </w:rPr>
        <w:t>в Реестре планируемых инвестиционных проектов на Инвестиционном портале Камчатского края</w:t>
      </w:r>
      <w:r w:rsidR="009B5089">
        <w:rPr>
          <w:rFonts w:eastAsiaTheme="minorHAnsi"/>
          <w:sz w:val="28"/>
          <w:szCs w:val="28"/>
          <w:lang w:eastAsia="en-US"/>
        </w:rPr>
        <w:t>.</w:t>
      </w:r>
    </w:p>
    <w:p w:rsidR="00443983" w:rsidRPr="009B5089" w:rsidRDefault="009B5089" w:rsidP="009B508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Также</w:t>
      </w:r>
      <w:r w:rsidRPr="0075597B">
        <w:rPr>
          <w:sz w:val="28"/>
        </w:rPr>
        <w:t xml:space="preserve"> </w:t>
      </w:r>
      <w:r>
        <w:rPr>
          <w:sz w:val="28"/>
        </w:rPr>
        <w:t xml:space="preserve">для этих целей </w:t>
      </w:r>
      <w:r w:rsidRPr="0075597B">
        <w:rPr>
          <w:sz w:val="28"/>
        </w:rPr>
        <w:t>информаци</w:t>
      </w:r>
      <w:r>
        <w:rPr>
          <w:sz w:val="28"/>
        </w:rPr>
        <w:t>я</w:t>
      </w:r>
      <w:r w:rsidRPr="0075597B">
        <w:rPr>
          <w:sz w:val="28"/>
        </w:rPr>
        <w:t xml:space="preserve"> об инвестиционном проекте может быть размещена в Инвестиционном паспорте Камчатского края, который распространяется  в выставочных и презентационных мероприятиях с участием </w:t>
      </w:r>
      <w:r w:rsidRPr="009B5089">
        <w:rPr>
          <w:sz w:val="28"/>
        </w:rPr>
        <w:t>иностранных инвесторов.</w:t>
      </w:r>
      <w:r w:rsidR="00443983" w:rsidRPr="009B5089">
        <w:rPr>
          <w:rFonts w:eastAsiaTheme="minorHAnsi"/>
          <w:sz w:val="28"/>
          <w:szCs w:val="28"/>
          <w:lang w:eastAsia="en-US"/>
        </w:rPr>
        <w:t> </w:t>
      </w:r>
    </w:p>
    <w:p w:rsidR="00DD0151" w:rsidRDefault="00DD0151" w:rsidP="00092F86">
      <w:pPr>
        <w:jc w:val="both"/>
        <w:rPr>
          <w:sz w:val="28"/>
          <w:szCs w:val="28"/>
        </w:rPr>
      </w:pPr>
    </w:p>
    <w:p w:rsidR="00F87C13" w:rsidRDefault="00F87C13" w:rsidP="00092F86">
      <w:pPr>
        <w:jc w:val="both"/>
        <w:rPr>
          <w:sz w:val="28"/>
          <w:szCs w:val="28"/>
        </w:rPr>
      </w:pPr>
    </w:p>
    <w:p w:rsidR="00F87C13" w:rsidRPr="009B5089" w:rsidRDefault="00F87C13" w:rsidP="00092F86">
      <w:pPr>
        <w:jc w:val="both"/>
        <w:rPr>
          <w:sz w:val="28"/>
          <w:szCs w:val="28"/>
        </w:rPr>
      </w:pPr>
    </w:p>
    <w:p w:rsidR="00694D6B" w:rsidRPr="009B5089" w:rsidRDefault="009529B3" w:rsidP="00092F86">
      <w:pPr>
        <w:ind w:firstLine="709"/>
        <w:jc w:val="both"/>
        <w:rPr>
          <w:b/>
          <w:sz w:val="28"/>
          <w:szCs w:val="28"/>
        </w:rPr>
      </w:pPr>
      <w:r w:rsidRPr="009B5089">
        <w:rPr>
          <w:b/>
          <w:sz w:val="28"/>
          <w:szCs w:val="28"/>
        </w:rPr>
        <w:lastRenderedPageBreak/>
        <w:t>Выводы:</w:t>
      </w:r>
    </w:p>
    <w:p w:rsidR="0000244E" w:rsidRPr="009B5089" w:rsidRDefault="0000244E" w:rsidP="0000244E">
      <w:pPr>
        <w:pStyle w:val="ac"/>
        <w:ind w:right="144"/>
        <w:jc w:val="both"/>
        <w:rPr>
          <w:spacing w:val="-1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485"/>
      </w:tblGrid>
      <w:tr w:rsidR="00636982" w:rsidTr="003303A7">
        <w:tc>
          <w:tcPr>
            <w:tcW w:w="3369" w:type="dxa"/>
          </w:tcPr>
          <w:p w:rsidR="00636982" w:rsidRDefault="00636982" w:rsidP="00F7410A">
            <w:pPr>
              <w:pStyle w:val="a8"/>
              <w:jc w:val="both"/>
            </w:pPr>
            <w:r>
              <w:t>Минсельхозпищепром Камчатского края</w:t>
            </w:r>
          </w:p>
        </w:tc>
        <w:tc>
          <w:tcPr>
            <w:tcW w:w="6485" w:type="dxa"/>
          </w:tcPr>
          <w:p w:rsidR="00636982" w:rsidRDefault="00636982" w:rsidP="00F7410A">
            <w:pPr>
              <w:pStyle w:val="a8"/>
              <w:ind w:firstLine="460"/>
              <w:jc w:val="both"/>
            </w:pPr>
            <w:r>
              <w:t>Представленный проект</w:t>
            </w:r>
            <w:r w:rsidR="000F09B5" w:rsidRPr="000F09B5">
              <w:t xml:space="preserve"> </w:t>
            </w:r>
            <w:r>
              <w:t>предусматривает замкнутый цикл производства свинины, предлагает</w:t>
            </w:r>
            <w:r w:rsidR="000F09B5" w:rsidRPr="000F09B5">
              <w:t xml:space="preserve"> </w:t>
            </w:r>
            <w:r>
              <w:t>содержание свиней на высокотехнологичном оборудовании фирмы «</w:t>
            </w:r>
            <w:r>
              <w:rPr>
                <w:lang w:val="en-US"/>
              </w:rPr>
              <w:t>Big</w:t>
            </w:r>
            <w:r w:rsidRPr="00636982">
              <w:t xml:space="preserve"> </w:t>
            </w:r>
            <w:r>
              <w:rPr>
                <w:lang w:val="en-US"/>
              </w:rPr>
              <w:t>Dutchman</w:t>
            </w:r>
            <w:r>
              <w:t>» (Германия) с использованием высокоценного генетического</w:t>
            </w:r>
            <w:r w:rsidR="000F09B5" w:rsidRPr="000F09B5">
              <w:t xml:space="preserve"> </w:t>
            </w:r>
            <w:r>
              <w:t>материала от фирмы «</w:t>
            </w:r>
            <w:r w:rsidR="0082018C">
              <w:rPr>
                <w:lang w:val="en-US"/>
              </w:rPr>
              <w:t>Hermitage</w:t>
            </w:r>
            <w:r w:rsidR="0082018C" w:rsidRPr="0082018C">
              <w:t xml:space="preserve"> </w:t>
            </w:r>
            <w:r w:rsidR="000F09B5">
              <w:rPr>
                <w:lang w:val="en-US"/>
              </w:rPr>
              <w:t>Genetics</w:t>
            </w:r>
            <w:r>
              <w:t>» (Ирландия), представленной</w:t>
            </w:r>
            <w:r w:rsidR="000F09B5" w:rsidRPr="000F09B5">
              <w:t xml:space="preserve"> </w:t>
            </w:r>
            <w:r>
              <w:t>породами крупная белая и ландрас. Эти фирмы являются лидерами в своих</w:t>
            </w:r>
            <w:r w:rsidR="000F09B5" w:rsidRPr="000F09B5">
              <w:t xml:space="preserve"> </w:t>
            </w:r>
            <w:r>
              <w:t>сферах деятельности, и имеют многолетний опыт работы в Российской</w:t>
            </w:r>
            <w:r w:rsidR="000F09B5" w:rsidRPr="000F09B5">
              <w:t xml:space="preserve"> </w:t>
            </w:r>
            <w:r>
              <w:t>Федерации. Мировой опыт эксплуатации свинокомплексов с применением</w:t>
            </w:r>
            <w:r w:rsidR="000F09B5" w:rsidRPr="000F09B5">
              <w:t xml:space="preserve"> </w:t>
            </w:r>
            <w:r>
              <w:t>подобного рода оборудования и генетического материала позволяет в</w:t>
            </w:r>
            <w:r w:rsidR="000F09B5" w:rsidRPr="000F09B5">
              <w:t xml:space="preserve"> </w:t>
            </w:r>
            <w:r>
              <w:t>достаточной мере определить эффективность используемых технологий</w:t>
            </w:r>
            <w:r w:rsidR="000F09B5" w:rsidRPr="000F09B5">
              <w:t xml:space="preserve"> </w:t>
            </w:r>
            <w:r>
              <w:t>выращивания свиней</w:t>
            </w:r>
            <w:r w:rsidR="000F09B5">
              <w:t>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Структура стада и количество кормов рассчитана исходя из показателей предоставленными фирмами «</w:t>
            </w:r>
            <w:r>
              <w:rPr>
                <w:lang w:val="en-US"/>
              </w:rPr>
              <w:t>Big</w:t>
            </w:r>
            <w:r w:rsidRPr="00636982">
              <w:t xml:space="preserve"> </w:t>
            </w:r>
            <w:r>
              <w:rPr>
                <w:lang w:val="en-US"/>
              </w:rPr>
              <w:t>Dutchman</w:t>
            </w:r>
            <w:r>
              <w:t>» и «</w:t>
            </w:r>
            <w:r>
              <w:rPr>
                <w:lang w:val="en-US"/>
              </w:rPr>
              <w:t>Hermitage</w:t>
            </w:r>
            <w:r w:rsidRPr="0082018C">
              <w:t xml:space="preserve"> </w:t>
            </w:r>
            <w:r>
              <w:rPr>
                <w:lang w:val="en-US"/>
              </w:rPr>
              <w:t>Genetics</w:t>
            </w:r>
            <w:r>
              <w:t>».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Производственные показатели бизнес-плана определяются качественными характеристиками племенного поголовья, выбором схемы скрещивания, позволяющими получить животных с интенсивной энергией роста. В процессе откорма животные будут набирать вес до 110 кг за 80 суток выращивания. Оптимизация условий содержания и кормления на доращивании и откорме позволяет увеличить производства мяса, сократить расход кормов на единицу продукции, более рационально использовать производственные мощности, повысить производительность труда, достичь быстрой окупаемости вложенных средств.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Площади производственного назначения просчитаны согласно зоотехнических норм. Представленный годовой цикл производства мяса объемом 2 тыс. тонн в живом весе, согласно предлагаемой технологии производства, рассчитан исходя из реализации генетического потенциала исходных пород свиней.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 xml:space="preserve">Благодаря использованию передовых технологий производственные показатели по бизнес-плану сопоставимы с передовыми свиноводческими предприятиями в Российской </w:t>
            </w:r>
            <w:r>
              <w:lastRenderedPageBreak/>
              <w:t>Федерации, применяющие современные технологии содержания свиней.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Показатели эффективности проекта демонстрируют высокую степень его реализуемости в Камчатском крае.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Бизнес-планом не предусматривается вариант его реализации в соответствии с кластерной политикой.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Учитывая, что на территории Камчатского края имеется предприятие по производству комбикормов АО «Камчатская мельница», а также достаточно большой объем комбикорма необходимого для кормления свиней в размере 3,7 тыс. тонн в год, считаем, целесообразным рассмотреть возможность реализации данного проекта с учетом кластерного подхода. Приобретение ингредиентов для выработки комбикормов, в целях бесперебойного обеспечения поголовья свиней комбикормами совместно с АО «Камчатская мельница».</w:t>
            </w:r>
          </w:p>
          <w:p w:rsidR="000F09B5" w:rsidRDefault="000F09B5" w:rsidP="00F7410A">
            <w:pPr>
              <w:pStyle w:val="a8"/>
              <w:ind w:firstLine="460"/>
              <w:jc w:val="both"/>
            </w:pPr>
            <w:r>
              <w:t>Инвестиционный проект обладает конкурентными преимуществами, которые создают условия для благоприятной реализации производства свинины на территории Елизовского муниципального района Камчатского края.</w:t>
            </w:r>
          </w:p>
          <w:p w:rsidR="000F09B5" w:rsidRPr="000F09B5" w:rsidRDefault="000F09B5" w:rsidP="00F7410A">
            <w:pPr>
              <w:pStyle w:val="a8"/>
              <w:ind w:firstLine="460"/>
              <w:jc w:val="both"/>
            </w:pPr>
            <w:r>
              <w:t>Реализация инвестиционного проекта планируется на базе земельного участка и имущества ранее принадлежавшее ООО «Елизовский свинокомплекс» путем нового строительства и реконструкции имеющегося имущества.</w:t>
            </w:r>
          </w:p>
        </w:tc>
      </w:tr>
      <w:tr w:rsidR="00636982" w:rsidTr="003303A7">
        <w:tc>
          <w:tcPr>
            <w:tcW w:w="3369" w:type="dxa"/>
          </w:tcPr>
          <w:p w:rsidR="00636982" w:rsidRDefault="003303A7" w:rsidP="00F7410A">
            <w:pPr>
              <w:pStyle w:val="a8"/>
              <w:jc w:val="both"/>
            </w:pPr>
            <w:r>
              <w:lastRenderedPageBreak/>
              <w:t>Министерство ЖКХ и энергетики Камчатского края</w:t>
            </w:r>
          </w:p>
        </w:tc>
        <w:tc>
          <w:tcPr>
            <w:tcW w:w="6485" w:type="dxa"/>
          </w:tcPr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>Теплоснабжение потребителей в п. Нагорный Елизовского муниципального района осуществляется локальной котельной № 22 «20 км» - филиала ПАО «Камчатскэнерго» Коммунальная энергетика, установленная тепловая мощность — 4,77 Гкал/час. Присоединенная нагрузка - 2,7 Гкал/ч, свободная мощность - 2,07 Гкал/ч.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 xml:space="preserve">Электроснабжение потребителей п. Нагорный Елизовского муниципального района осуществляется гарантирующим поставщиком ПАО «Камчатскэнерго» через подстанцию ПС «Новая» 100/10 кВ, с объемом свободной для технологического присоединения потребителей трансформаторной мощности 2,13 </w:t>
            </w:r>
            <w:r w:rsidRPr="003303A7">
              <w:rPr>
                <w:sz w:val="28"/>
                <w:szCs w:val="28"/>
                <w:lang w:val="en-US" w:eastAsia="en-US" w:bidi="en-US"/>
              </w:rPr>
              <w:t>MBA</w:t>
            </w:r>
            <w:r w:rsidRPr="003303A7">
              <w:rPr>
                <w:sz w:val="28"/>
                <w:szCs w:val="28"/>
                <w:lang w:eastAsia="en-US" w:bidi="en-US"/>
              </w:rPr>
              <w:t xml:space="preserve"> </w:t>
            </w:r>
            <w:r w:rsidRPr="003303A7">
              <w:rPr>
                <w:sz w:val="28"/>
                <w:szCs w:val="28"/>
              </w:rPr>
              <w:t>(примерно 1,85 МВт).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lastRenderedPageBreak/>
              <w:t>В бизнес-плане Проекта не представлена информация о планируемой присоединенной нагрузке к электрическим сетям, что не дает возможности оценить, достаточно ли существующей свободной мощности на территории, планируемой для размещения объекта. Для объективной оценки возможности и стоимости обеспечения электрической энергией Проекта, следует учесть</w:t>
            </w:r>
            <w:r w:rsidR="0087609E">
              <w:rPr>
                <w:sz w:val="28"/>
                <w:szCs w:val="28"/>
              </w:rPr>
              <w:t xml:space="preserve"> при разработке «дорожной карты» реализации инвестиционного проекта</w:t>
            </w:r>
            <w:r w:rsidRPr="003303A7">
              <w:rPr>
                <w:sz w:val="28"/>
                <w:szCs w:val="28"/>
              </w:rPr>
              <w:t xml:space="preserve"> в общей стоимости Проекта затраты на технологическое присоединение к электрическим сетям ПАО «Камчатскэнерго».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>Система водоснабжения п. Нагорный включает:</w:t>
            </w:r>
          </w:p>
          <w:p w:rsidR="003303A7" w:rsidRPr="003303A7" w:rsidRDefault="0087609E" w:rsidP="0087609E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303A7" w:rsidRPr="003303A7">
              <w:rPr>
                <w:sz w:val="28"/>
                <w:szCs w:val="28"/>
              </w:rPr>
              <w:t>один водозаборный узел для хозяйственно-питьевых нужд, расположенный в северо-восточной части поселка и состоящий из двух артезианских скважин, также двух резервуаров для хранения питьевой воды;</w:t>
            </w:r>
          </w:p>
          <w:p w:rsidR="003303A7" w:rsidRPr="003303A7" w:rsidRDefault="0087609E" w:rsidP="0087609E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303A7" w:rsidRPr="003303A7">
              <w:rPr>
                <w:sz w:val="28"/>
                <w:szCs w:val="28"/>
              </w:rPr>
              <w:t>один резервуар для хранения воды, предназначенный на технические нужды котельной (юго-восточная часть);</w:t>
            </w:r>
          </w:p>
          <w:p w:rsidR="003303A7" w:rsidRPr="003303A7" w:rsidRDefault="0087609E" w:rsidP="0087609E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303A7" w:rsidRPr="003303A7">
              <w:rPr>
                <w:sz w:val="28"/>
                <w:szCs w:val="28"/>
              </w:rPr>
              <w:t>хозяйственно-питьевые водопроводы.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>Водоснабжение сельского поселения осуществляется за счет эксплуатации Елизовского месторождения. В настоящее время система водоснабжения Новоавачинского сельского поселения Елизовского муниципального района является комбинированной (централизованная и децентрализованная). Водоснабжение осуществляется от «Авачинского» водовода и подземных водозаборов. Часть территории п. Нагорный снабжается водой от локального водозаборного сооружения (подземных вод), расположенного в границах населенного пункта, а другая часть населенного пункта Нагорный снабжается водой от «Авачинского водовода» - проходящего в границах сельского поселения.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>На территории Новоавачинского сельского поселения хозяйствующими субъектами, деятельность которых связана с предоставлением населению коммунальной услуги по водоснабжению, является ООО УК «Жилищно- коммунальной сервис» и ООО «Елизовский водоканал».</w:t>
            </w:r>
          </w:p>
          <w:p w:rsidR="003303A7" w:rsidRPr="003303A7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lastRenderedPageBreak/>
              <w:t>Водоотведение Новоавачинского сельского поселения представляет собой комплекс инженерных сооружений, условно разделенный на две составляющих:</w:t>
            </w:r>
          </w:p>
          <w:p w:rsidR="003303A7" w:rsidRPr="003303A7" w:rsidRDefault="003303A7" w:rsidP="00F7410A">
            <w:pPr>
              <w:pStyle w:val="4"/>
              <w:numPr>
                <w:ilvl w:val="0"/>
                <w:numId w:val="24"/>
              </w:numPr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 xml:space="preserve"> сбор и транспортировка хозяйственно-бытовых сточных вод от населения и предприятий, направляемых по самотечным коллекторам в септики;</w:t>
            </w:r>
          </w:p>
          <w:p w:rsidR="003303A7" w:rsidRPr="003303A7" w:rsidRDefault="003303A7" w:rsidP="00F7410A">
            <w:pPr>
              <w:pStyle w:val="4"/>
              <w:numPr>
                <w:ilvl w:val="0"/>
                <w:numId w:val="24"/>
              </w:numPr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 xml:space="preserve"> механическая очистка хозяйственно-бытовых стоков в септиках;</w:t>
            </w:r>
          </w:p>
          <w:p w:rsidR="003303A7" w:rsidRPr="003303A7" w:rsidRDefault="003303A7" w:rsidP="00F7410A">
            <w:pPr>
              <w:pStyle w:val="4"/>
              <w:numPr>
                <w:ilvl w:val="0"/>
                <w:numId w:val="24"/>
              </w:numPr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 xml:space="preserve"> сброс в безымянные ручьи или на рельеф.</w:t>
            </w:r>
          </w:p>
          <w:p w:rsidR="00636982" w:rsidRPr="00305D72" w:rsidRDefault="003303A7" w:rsidP="00F7410A">
            <w:pPr>
              <w:pStyle w:val="4"/>
              <w:shd w:val="clear" w:color="auto" w:fill="auto"/>
              <w:spacing w:line="240" w:lineRule="auto"/>
              <w:ind w:firstLine="360"/>
              <w:jc w:val="both"/>
              <w:rPr>
                <w:sz w:val="28"/>
                <w:szCs w:val="28"/>
              </w:rPr>
            </w:pPr>
            <w:r w:rsidRPr="003303A7">
              <w:rPr>
                <w:sz w:val="28"/>
                <w:szCs w:val="28"/>
              </w:rPr>
              <w:t>Поселок Нагорный имеет в своем составе сети водоотведения протяженностью 2,898 км, 1 септик-отстойник и 4 септика-выгреба. Услуги по приему, переработке и транспортировке хозяйственно-бытовых и промышленных сточных вод осуществляет ООО «Жилищно-коммунальный сервис».</w:t>
            </w:r>
          </w:p>
        </w:tc>
      </w:tr>
      <w:tr w:rsidR="00636982" w:rsidTr="003303A7">
        <w:tc>
          <w:tcPr>
            <w:tcW w:w="3369" w:type="dxa"/>
          </w:tcPr>
          <w:p w:rsidR="00636982" w:rsidRDefault="00955501" w:rsidP="00F7410A">
            <w:pPr>
              <w:pStyle w:val="a8"/>
              <w:jc w:val="both"/>
            </w:pPr>
            <w:r>
              <w:lastRenderedPageBreak/>
              <w:t>Министерство социального развития и труда Камчатского края</w:t>
            </w:r>
          </w:p>
        </w:tc>
        <w:tc>
          <w:tcPr>
            <w:tcW w:w="6485" w:type="dxa"/>
          </w:tcPr>
          <w:p w:rsidR="00955501" w:rsidRDefault="00955501" w:rsidP="00F7410A">
            <w:pPr>
              <w:pStyle w:val="a8"/>
              <w:ind w:firstLine="460"/>
              <w:jc w:val="both"/>
            </w:pPr>
            <w:r>
              <w:t>Результат сложившейся в настоящее время непростой социально-экономической ситуации, в связи с введением санкций и контрсанкций на товарных рынках нашей страны, влечет за собой необходимость импортозамещения различных групп товаров.</w:t>
            </w:r>
          </w:p>
          <w:p w:rsidR="00955501" w:rsidRDefault="00955501" w:rsidP="00F7410A">
            <w:pPr>
              <w:pStyle w:val="a8"/>
              <w:ind w:firstLine="460"/>
              <w:jc w:val="both"/>
            </w:pPr>
            <w:r>
              <w:t>В связи с чем, Министерство считает, что во время подобных ситуаций в экономике проблема замещения импортных товаров отечественными становится не просто актуальной, а первоочередной.</w:t>
            </w:r>
          </w:p>
          <w:p w:rsidR="00955501" w:rsidRDefault="00955501" w:rsidP="00F7410A">
            <w:pPr>
              <w:pStyle w:val="a8"/>
              <w:ind w:firstLine="460"/>
              <w:jc w:val="both"/>
            </w:pPr>
            <w:r>
              <w:t>Выход на продовольственный рынок Камчатского края продукции, произведенной в результате реализации инвестиционного проекта, будет способствовать не только продовольственной безопасности края, но и развитию конкурентной среды среди производителей мясной продукции, ориентированных на рынок нашего региона.</w:t>
            </w:r>
          </w:p>
          <w:p w:rsidR="00955501" w:rsidRDefault="00955501" w:rsidP="00F7410A">
            <w:pPr>
              <w:pStyle w:val="a8"/>
              <w:ind w:firstLine="460"/>
              <w:jc w:val="both"/>
            </w:pPr>
            <w:r>
              <w:t>Уровень обеспеченности территории, на которой предполагается осуществлять реализацию инвестиционного проекта, объектами социальной инфраструктуры является достаточным для Новоавачинского сельского поселения Елизовского муниципального района.</w:t>
            </w:r>
          </w:p>
          <w:p w:rsidR="00636982" w:rsidRDefault="00955501" w:rsidP="00F7410A">
            <w:pPr>
              <w:pStyle w:val="a8"/>
              <w:ind w:firstLine="460"/>
              <w:jc w:val="both"/>
            </w:pPr>
            <w:r>
              <w:t>Учитывая вышеизложенное</w:t>
            </w:r>
            <w:r w:rsidR="00F866F2">
              <w:t>,</w:t>
            </w:r>
            <w:r>
              <w:t xml:space="preserve"> полагаем, что удовлетворяя свои потребности и замещая импортные продукты отечественными, сельское </w:t>
            </w:r>
            <w:r>
              <w:lastRenderedPageBreak/>
              <w:t>хозяйство может влиять на эволюцию экономики Камчатского края, являясь определенным образом катализатором развития, ввиду чего реализация инвестиционного проекта имеет значимый, социально-экономический эффект.</w:t>
            </w:r>
          </w:p>
          <w:p w:rsidR="00654562" w:rsidRDefault="00654562" w:rsidP="00F7410A">
            <w:pPr>
              <w:pStyle w:val="a8"/>
              <w:ind w:firstLine="460"/>
              <w:jc w:val="both"/>
            </w:pPr>
          </w:p>
        </w:tc>
      </w:tr>
      <w:tr w:rsidR="00636982" w:rsidTr="003303A7">
        <w:tc>
          <w:tcPr>
            <w:tcW w:w="3369" w:type="dxa"/>
          </w:tcPr>
          <w:p w:rsidR="00636982" w:rsidRDefault="00F7410A" w:rsidP="00F7410A">
            <w:pPr>
              <w:pStyle w:val="a8"/>
              <w:jc w:val="both"/>
            </w:pPr>
            <w:r>
              <w:lastRenderedPageBreak/>
              <w:t>Администрация Елизовского муниципального района</w:t>
            </w:r>
          </w:p>
        </w:tc>
        <w:tc>
          <w:tcPr>
            <w:tcW w:w="6485" w:type="dxa"/>
          </w:tcPr>
          <w:p w:rsidR="00636982" w:rsidRDefault="00F7410A" w:rsidP="00F7410A">
            <w:pPr>
              <w:pStyle w:val="a8"/>
              <w:ind w:firstLine="460"/>
              <w:jc w:val="both"/>
            </w:pPr>
            <w:r>
              <w:t>Проведенный финансово-экономический анализ показал, что представленный проект может быть реализован с высокой эффективностью.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 w:rsidRPr="00F7410A">
              <w:t>Значение ставки дисконтирования является переменным и изменяется в зависимости от структуры капитала. Значение ставки дисконтирования в течение периода прогнозирования находитс</w:t>
            </w:r>
            <w:r>
              <w:t>я в диапазоне от 18,5% до 20,0%,</w:t>
            </w:r>
            <w:r w:rsidRPr="00F7410A">
              <w:t xml:space="preserve"> </w:t>
            </w:r>
            <w:r>
              <w:t>ч</w:t>
            </w:r>
            <w:r w:rsidRPr="00F7410A">
              <w:t>то позволяет делать вывод об устойчивости проекта к возможным изменениям как внутренних показателей, так и общей экономической ситуации.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После реализации данного проекта на базе предприятия планируется расширение номенклатуры производства, увеличения производственных мощностей.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В целом Администрация Елизовского муниципального района выражает свою заинтересованность в реализации рассматриваемого инвестиционного проекта, так как он соответствует приоритетам, целям и задачам, определенным в документах стратегического планирования Елизовского муниципального района.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Вместе с тем, согласно Санитарно-эпидемиологическим правилам и нормативам СанПиН 2.2.1/2.1.1.1200-03 свиноводческие комплексы являются объектами производства агропромышленного комплекса и малого предпринимательства, санитарно-защитная зона для таких предприятий составляет 1000 метров.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Санитарно-защитная зона от указанных в проекте земельных участков до ближайших построек составляет менее 1000 метров, что вызывает определенные трудности с размещением свинокомплекса на выбранных земельных участках.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 xml:space="preserve">При этом, принимая во внимание значимость от реализации проекта, Администрация Елизовского муниципального района предлагает реализовать проект путем образования нового земельного </w:t>
            </w:r>
            <w:r>
              <w:lastRenderedPageBreak/>
              <w:t>участка с учетом санитарно-защитной зоны, разделив земельный участок с кадастровым номером 41:05:0101075:1, расположенный на территории Новоавачинского сельского поселения и находящийся в постоянном, бессрочном пользовании у Зверосовхоза «Авачинский», категория земель: земли сельскохозяйственного назначения, разрешенное использование: для сельскохозяйственного производства.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Инженерная инфраструктура на данном земельном участке отсутствует. Для организации подъезда к земельному участку, необходимо выполнить проектирование и строительство автодороги протяженностью до 1,0 км.</w:t>
            </w:r>
          </w:p>
          <w:p w:rsidR="00F7410A" w:rsidRDefault="00F7410A" w:rsidP="00F7410A">
            <w:pPr>
              <w:pStyle w:val="a8"/>
              <w:ind w:firstLine="460"/>
              <w:jc w:val="both"/>
            </w:pPr>
            <w:r>
              <w:t>Мероприятия по образованию нового земельного участка и обеспечению его прилегающей инфраструктурой необходимо учесть при разработке «дорожной карты» реализации инвестиционного проекта в случае принятия положительного решения о его сопровождении.</w:t>
            </w:r>
          </w:p>
        </w:tc>
      </w:tr>
    </w:tbl>
    <w:p w:rsidR="00651AEF" w:rsidRDefault="00651AEF" w:rsidP="009B5089">
      <w:pPr>
        <w:pStyle w:val="a8"/>
        <w:ind w:firstLine="709"/>
        <w:jc w:val="both"/>
      </w:pPr>
    </w:p>
    <w:p w:rsidR="0026141F" w:rsidRDefault="0026141F" w:rsidP="0026141F">
      <w:pPr>
        <w:pStyle w:val="a8"/>
        <w:ind w:firstLine="709"/>
        <w:jc w:val="both"/>
      </w:pPr>
      <w:r>
        <w:t>Учитывая вышеизложенное, с</w:t>
      </w:r>
      <w:r w:rsidRPr="000842FA">
        <w:t>чита</w:t>
      </w:r>
      <w:r>
        <w:t>ем</w:t>
      </w:r>
      <w:r w:rsidRPr="000842FA">
        <w:t xml:space="preserve"> возможным рассмотрение вопроса о сопровождении инвестиционного проекта «</w:t>
      </w:r>
      <w:r w:rsidR="00F87C13" w:rsidRPr="00366EE4">
        <w:t>Организация Свинокомплекса на 550 продуктивных свиноматок в Камчатском крае</w:t>
      </w:r>
      <w:r w:rsidRPr="000842FA">
        <w:t xml:space="preserve">» (инициатор – </w:t>
      </w:r>
      <w:r w:rsidRPr="00F27234">
        <w:t>ООО «</w:t>
      </w:r>
      <w:r w:rsidR="00F87C13">
        <w:t>Свинокомплекс Камчатский</w:t>
      </w:r>
      <w:r w:rsidRPr="00F27234">
        <w:t>»</w:t>
      </w:r>
      <w:r w:rsidRPr="000842FA">
        <w:t>) на очередном заседании Инвестиционного совета в Камчатском крае.</w:t>
      </w:r>
    </w:p>
    <w:p w:rsidR="0026141F" w:rsidRPr="0000244E" w:rsidRDefault="0026141F" w:rsidP="0026141F">
      <w:pPr>
        <w:pStyle w:val="a8"/>
        <w:ind w:firstLine="709"/>
        <w:jc w:val="both"/>
      </w:pPr>
      <w:r>
        <w:t>В случае принятия Инвестиционным советом в Камчатском крае положительного решения по данному вопросу рекомендуем куратору при разработке «дорожной карты» по реализации</w:t>
      </w:r>
      <w:r w:rsidRPr="00B93B9E">
        <w:t xml:space="preserve"> </w:t>
      </w:r>
      <w:r>
        <w:t>инвестиционного проекта учесть следующие мероприятия: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 w:rsidRPr="003F728E">
        <w:rPr>
          <w:sz w:val="28"/>
        </w:rPr>
        <w:t>Совместно с инициатором проекта определить необходимые согласования и разрешения, требуемые для реализации инвестиционного проекта</w:t>
      </w:r>
      <w:r>
        <w:rPr>
          <w:sz w:val="28"/>
        </w:rPr>
        <w:t>, а также предельные сроки их выдачи</w:t>
      </w:r>
      <w:r w:rsidRPr="003F728E">
        <w:rPr>
          <w:sz w:val="28"/>
        </w:rPr>
        <w:t xml:space="preserve">. </w:t>
      </w:r>
      <w:r>
        <w:rPr>
          <w:sz w:val="28"/>
        </w:rPr>
        <w:t>Д</w:t>
      </w:r>
      <w:r w:rsidRPr="003F728E">
        <w:rPr>
          <w:sz w:val="28"/>
        </w:rPr>
        <w:t xml:space="preserve">ля обеспечения </w:t>
      </w:r>
      <w:r>
        <w:rPr>
          <w:sz w:val="28"/>
        </w:rPr>
        <w:t xml:space="preserve">своевременного </w:t>
      </w:r>
      <w:r w:rsidRPr="003F728E">
        <w:rPr>
          <w:sz w:val="28"/>
        </w:rPr>
        <w:t xml:space="preserve">получения </w:t>
      </w:r>
      <w:r>
        <w:rPr>
          <w:sz w:val="28"/>
        </w:rPr>
        <w:t xml:space="preserve">указанной документации подготовить </w:t>
      </w:r>
      <w:r w:rsidRPr="003F728E">
        <w:rPr>
          <w:sz w:val="28"/>
        </w:rPr>
        <w:t>ходатайств</w:t>
      </w:r>
      <w:r>
        <w:rPr>
          <w:sz w:val="28"/>
        </w:rPr>
        <w:t>а в соответствующие органы.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Совместно с инициатором и Министерством жилищно-коммунального хозяйства и энергетики Камчатского края (а также в случае необходимости - с Министерством транспорта и дорожного строительства Камчатского края) определить потребности инвестиционного проекта в объектах инфраструктуры, необходимых мощностях и определить источники финансирования инфраструктуры в рамках государственных программ Камчатского края.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Определить и согласовать мероприятия, выполняемые координаторами администрации Елизовского муниципального района</w:t>
      </w:r>
      <w:r w:rsidRPr="00BA3E27">
        <w:rPr>
          <w:sz w:val="28"/>
        </w:rPr>
        <w:t xml:space="preserve"> и АО </w:t>
      </w:r>
      <w:r>
        <w:rPr>
          <w:sz w:val="28"/>
        </w:rPr>
        <w:t>«</w:t>
      </w:r>
      <w:r w:rsidRPr="00BA3E27">
        <w:rPr>
          <w:sz w:val="28"/>
        </w:rPr>
        <w:t xml:space="preserve">Корпорация развития </w:t>
      </w:r>
      <w:r>
        <w:rPr>
          <w:sz w:val="28"/>
        </w:rPr>
        <w:t xml:space="preserve">Камчатки» в части оказания содействия </w:t>
      </w:r>
      <w:r>
        <w:rPr>
          <w:sz w:val="28"/>
        </w:rPr>
        <w:lastRenderedPageBreak/>
        <w:t xml:space="preserve">инициатору и включить их в «дорожную карту» реализации инвестиционного проекта, включая мероприятия по образованию нового земельного участка </w:t>
      </w:r>
      <w:r w:rsidRPr="0026141F">
        <w:rPr>
          <w:sz w:val="28"/>
        </w:rPr>
        <w:t>на территории Новоавачинского сельского поселения</w:t>
      </w:r>
      <w:r>
        <w:rPr>
          <w:sz w:val="28"/>
        </w:rPr>
        <w:t xml:space="preserve"> и обеспечения его необходимой инфраструктурой.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В случае возможности предусмотреть оказание государственной поддержки в рамках отраслевых государственных программ (сроки определить самостоятельно).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 w:rsidRPr="00FE4B50">
        <w:rPr>
          <w:sz w:val="28"/>
        </w:rPr>
        <w:t>Разместить на официальном сайте Минсельхозпищепрома Камчатского края в сети Интернет инфор</w:t>
      </w:r>
      <w:r>
        <w:rPr>
          <w:sz w:val="28"/>
        </w:rPr>
        <w:t>мацию</w:t>
      </w:r>
      <w:r w:rsidRPr="00FE4B50">
        <w:rPr>
          <w:sz w:val="28"/>
        </w:rPr>
        <w:t xml:space="preserve"> в соответствии с пунктом 2 части 2.17 раздела 2 постановления Правительства Камчатского края от 17.09.2013 № 406-П «Об утверждении положения о сопровождении инвестиционных проектов, реализуемых и (или) планируемых к реализации в Камчатском крае»</w:t>
      </w:r>
      <w:r>
        <w:rPr>
          <w:sz w:val="28"/>
        </w:rPr>
        <w:t xml:space="preserve"> (далее – постановление 406-П).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Направить в Минэкономразвития Камчатского края информацию в соответствии с подпунктом в) пункта 2 части 2.17 раздела 2 постановления 406-П для размещения на Инвестиционном портале Камчатского края.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 w:rsidRPr="009D35DB">
        <w:rPr>
          <w:sz w:val="28"/>
        </w:rPr>
        <w:t>На ежеквартальной основе, в срок до 5 числа месяца, следующего за отчетным периодом, предоставлять в Минэкономразвития Камчатского края отчет о ходе реализации инвестиционного проекта, а также информацию о мероприятиях, осуществленных по сопровождению инвестиционного проекта.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П</w:t>
      </w:r>
      <w:r w:rsidRPr="009D35DB">
        <w:rPr>
          <w:sz w:val="28"/>
        </w:rPr>
        <w:t xml:space="preserve">о завершению реализации инвестиционного проекта </w:t>
      </w:r>
      <w:r>
        <w:rPr>
          <w:sz w:val="28"/>
        </w:rPr>
        <w:t>направить</w:t>
      </w:r>
      <w:r w:rsidRPr="009D35DB">
        <w:rPr>
          <w:sz w:val="28"/>
        </w:rPr>
        <w:t xml:space="preserve"> в </w:t>
      </w:r>
      <w:r>
        <w:rPr>
          <w:sz w:val="28"/>
        </w:rPr>
        <w:t>Минэкономразвития Камчатского края</w:t>
      </w:r>
      <w:r w:rsidRPr="009D35DB">
        <w:rPr>
          <w:sz w:val="28"/>
        </w:rPr>
        <w:t xml:space="preserve"> отчет, содержащий анализ соответствия полученных результатов результатам, предусмотренны</w:t>
      </w:r>
      <w:r>
        <w:rPr>
          <w:sz w:val="28"/>
        </w:rPr>
        <w:t>м</w:t>
      </w:r>
      <w:r w:rsidRPr="009D35DB">
        <w:rPr>
          <w:sz w:val="28"/>
        </w:rPr>
        <w:t xml:space="preserve"> бизнес-планом</w:t>
      </w:r>
      <w:r>
        <w:rPr>
          <w:sz w:val="28"/>
        </w:rPr>
        <w:t>.</w:t>
      </w:r>
    </w:p>
    <w:p w:rsidR="0026141F" w:rsidRDefault="0026141F" w:rsidP="0026141F">
      <w:pPr>
        <w:pStyle w:val="a3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 Иные мероприятия.</w:t>
      </w:r>
    </w:p>
    <w:p w:rsidR="0026141F" w:rsidRPr="008430BD" w:rsidRDefault="0026141F" w:rsidP="0026141F">
      <w:pPr>
        <w:ind w:firstLine="709"/>
        <w:jc w:val="both"/>
      </w:pPr>
    </w:p>
    <w:p w:rsidR="0026141F" w:rsidRPr="00827CDD" w:rsidRDefault="0026141F" w:rsidP="0026141F">
      <w:pPr>
        <w:ind w:firstLine="709"/>
        <w:jc w:val="both"/>
        <w:rPr>
          <w:sz w:val="28"/>
        </w:rPr>
      </w:pPr>
    </w:p>
    <w:p w:rsidR="0026141F" w:rsidRPr="00827CDD" w:rsidRDefault="0026141F" w:rsidP="0026141F">
      <w:pPr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jc w:val="both"/>
        <w:rPr>
          <w:sz w:val="28"/>
        </w:rPr>
      </w:pPr>
      <w:r>
        <w:rPr>
          <w:sz w:val="28"/>
        </w:rPr>
        <w:t>Министр</w:t>
      </w:r>
      <w:r w:rsidRPr="00827CDD">
        <w:rPr>
          <w:sz w:val="28"/>
        </w:rPr>
        <w:tab/>
      </w:r>
      <w:r>
        <w:rPr>
          <w:sz w:val="28"/>
        </w:rPr>
        <w:t>Д.А. Коростелев</w:t>
      </w: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Default="0026141F" w:rsidP="0026141F">
      <w:pPr>
        <w:tabs>
          <w:tab w:val="right" w:pos="9638"/>
        </w:tabs>
        <w:ind w:firstLine="709"/>
        <w:jc w:val="both"/>
        <w:rPr>
          <w:sz w:val="28"/>
        </w:rPr>
      </w:pPr>
    </w:p>
    <w:p w:rsidR="0026141F" w:rsidRPr="00F3382F" w:rsidRDefault="0026141F" w:rsidP="0026141F">
      <w:pPr>
        <w:pStyle w:val="a8"/>
        <w:rPr>
          <w:sz w:val="20"/>
        </w:rPr>
      </w:pPr>
      <w:r w:rsidRPr="00F3382F">
        <w:rPr>
          <w:sz w:val="20"/>
        </w:rPr>
        <w:t>Исп.</w:t>
      </w:r>
    </w:p>
    <w:p w:rsidR="0026141F" w:rsidRPr="00F3382F" w:rsidRDefault="0026141F" w:rsidP="0026141F">
      <w:pPr>
        <w:pStyle w:val="a8"/>
        <w:rPr>
          <w:sz w:val="20"/>
        </w:rPr>
      </w:pPr>
      <w:r w:rsidRPr="00F3382F">
        <w:rPr>
          <w:sz w:val="20"/>
        </w:rPr>
        <w:t>Виталий Иванович Решетняк</w:t>
      </w:r>
    </w:p>
    <w:p w:rsidR="0026141F" w:rsidRDefault="0026141F" w:rsidP="0026141F">
      <w:pPr>
        <w:tabs>
          <w:tab w:val="right" w:pos="9638"/>
        </w:tabs>
        <w:jc w:val="both"/>
        <w:rPr>
          <w:sz w:val="20"/>
        </w:rPr>
      </w:pPr>
      <w:r w:rsidRPr="00F3382F">
        <w:rPr>
          <w:sz w:val="20"/>
        </w:rPr>
        <w:t>42-58-76</w:t>
      </w: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</w:p>
    <w:p w:rsidR="0026141F" w:rsidRPr="00DD3265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  <w:r w:rsidRPr="00DD3265">
        <w:rPr>
          <w:sz w:val="28"/>
          <w:szCs w:val="28"/>
        </w:rPr>
        <w:t>СОГЛАСОВАНО</w:t>
      </w:r>
      <w:r>
        <w:rPr>
          <w:sz w:val="28"/>
          <w:szCs w:val="28"/>
        </w:rPr>
        <w:t>:</w:t>
      </w:r>
    </w:p>
    <w:p w:rsidR="0026141F" w:rsidRDefault="0026141F" w:rsidP="0026141F">
      <w:pPr>
        <w:rPr>
          <w:sz w:val="28"/>
          <w:szCs w:val="28"/>
        </w:rPr>
      </w:pPr>
    </w:p>
    <w:p w:rsidR="0026141F" w:rsidRDefault="0026141F" w:rsidP="0026141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Министра экономического </w:t>
      </w:r>
    </w:p>
    <w:p w:rsidR="0026141F" w:rsidRDefault="0026141F" w:rsidP="0026141F">
      <w:pPr>
        <w:rPr>
          <w:sz w:val="28"/>
          <w:szCs w:val="28"/>
        </w:rPr>
      </w:pPr>
      <w:r>
        <w:rPr>
          <w:sz w:val="28"/>
          <w:szCs w:val="28"/>
        </w:rPr>
        <w:t xml:space="preserve">развития, предпринимательства и торговли </w:t>
      </w:r>
    </w:p>
    <w:p w:rsidR="0026141F" w:rsidRPr="0000244E" w:rsidRDefault="0026141F" w:rsidP="0026141F">
      <w:pPr>
        <w:tabs>
          <w:tab w:val="right" w:pos="9355"/>
        </w:tabs>
      </w:pPr>
      <w:r>
        <w:rPr>
          <w:sz w:val="28"/>
          <w:szCs w:val="28"/>
        </w:rPr>
        <w:t>Камчатского края</w:t>
      </w:r>
      <w:r>
        <w:rPr>
          <w:sz w:val="28"/>
          <w:szCs w:val="28"/>
        </w:rPr>
        <w:tab/>
        <w:t>О.В. Герасимова</w:t>
      </w:r>
    </w:p>
    <w:p w:rsidR="00651AEF" w:rsidRPr="0000244E" w:rsidRDefault="00651AEF" w:rsidP="00092F86">
      <w:pPr>
        <w:pStyle w:val="a8"/>
      </w:pPr>
    </w:p>
    <w:sectPr w:rsidR="00651AEF" w:rsidRPr="0000244E" w:rsidSect="00977CBC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244" w:rsidRDefault="008C1244" w:rsidP="00977CBC">
      <w:r>
        <w:separator/>
      </w:r>
    </w:p>
  </w:endnote>
  <w:endnote w:type="continuationSeparator" w:id="0">
    <w:p w:rsidR="008C1244" w:rsidRDefault="008C1244" w:rsidP="0097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244" w:rsidRDefault="008C1244" w:rsidP="00977CBC">
      <w:r>
        <w:separator/>
      </w:r>
    </w:p>
  </w:footnote>
  <w:footnote w:type="continuationSeparator" w:id="0">
    <w:p w:rsidR="008C1244" w:rsidRDefault="008C1244" w:rsidP="0097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F0B36"/>
    <w:multiLevelType w:val="multilevel"/>
    <w:tmpl w:val="ACFAA4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0C7859"/>
    <w:multiLevelType w:val="multilevel"/>
    <w:tmpl w:val="FD1A8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B666720"/>
    <w:multiLevelType w:val="hybridMultilevel"/>
    <w:tmpl w:val="17104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394A5D"/>
    <w:multiLevelType w:val="hybridMultilevel"/>
    <w:tmpl w:val="43EAEDD0"/>
    <w:lvl w:ilvl="0" w:tplc="4420E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DF3798"/>
    <w:multiLevelType w:val="hybridMultilevel"/>
    <w:tmpl w:val="3288F5CC"/>
    <w:lvl w:ilvl="0" w:tplc="515A4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22FC0"/>
    <w:multiLevelType w:val="multilevel"/>
    <w:tmpl w:val="E18E8D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2E0765"/>
    <w:multiLevelType w:val="hybridMultilevel"/>
    <w:tmpl w:val="E0BAF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806010"/>
    <w:multiLevelType w:val="hybridMultilevel"/>
    <w:tmpl w:val="27264A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750BE"/>
    <w:multiLevelType w:val="hybridMultilevel"/>
    <w:tmpl w:val="9E98BB12"/>
    <w:lvl w:ilvl="0" w:tplc="218EB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76371E"/>
    <w:multiLevelType w:val="hybridMultilevel"/>
    <w:tmpl w:val="5846D7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9010AD"/>
    <w:multiLevelType w:val="hybridMultilevel"/>
    <w:tmpl w:val="EEE43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6A20EC"/>
    <w:multiLevelType w:val="multilevel"/>
    <w:tmpl w:val="5B7C1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ACD0C60"/>
    <w:multiLevelType w:val="hybridMultilevel"/>
    <w:tmpl w:val="C370536E"/>
    <w:lvl w:ilvl="0" w:tplc="0CE898BA">
      <w:start w:val="1"/>
      <w:numFmt w:val="bullet"/>
      <w:lvlText w:val="-"/>
      <w:lvlJc w:val="left"/>
      <w:pPr>
        <w:ind w:left="297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A40DD64">
      <w:start w:val="1"/>
      <w:numFmt w:val="bullet"/>
      <w:lvlText w:val="•"/>
      <w:lvlJc w:val="left"/>
      <w:pPr>
        <w:ind w:left="1281" w:hanging="140"/>
      </w:pPr>
      <w:rPr>
        <w:rFonts w:hint="default"/>
      </w:rPr>
    </w:lvl>
    <w:lvl w:ilvl="2" w:tplc="F996A582">
      <w:start w:val="1"/>
      <w:numFmt w:val="bullet"/>
      <w:lvlText w:val="•"/>
      <w:lvlJc w:val="left"/>
      <w:pPr>
        <w:ind w:left="2262" w:hanging="140"/>
      </w:pPr>
      <w:rPr>
        <w:rFonts w:hint="default"/>
      </w:rPr>
    </w:lvl>
    <w:lvl w:ilvl="3" w:tplc="E48C7086">
      <w:start w:val="1"/>
      <w:numFmt w:val="bullet"/>
      <w:lvlText w:val="•"/>
      <w:lvlJc w:val="left"/>
      <w:pPr>
        <w:ind w:left="3243" w:hanging="140"/>
      </w:pPr>
      <w:rPr>
        <w:rFonts w:hint="default"/>
      </w:rPr>
    </w:lvl>
    <w:lvl w:ilvl="4" w:tplc="5386D0CC">
      <w:start w:val="1"/>
      <w:numFmt w:val="bullet"/>
      <w:lvlText w:val="•"/>
      <w:lvlJc w:val="left"/>
      <w:pPr>
        <w:ind w:left="4224" w:hanging="140"/>
      </w:pPr>
      <w:rPr>
        <w:rFonts w:hint="default"/>
      </w:rPr>
    </w:lvl>
    <w:lvl w:ilvl="5" w:tplc="9CD64B38">
      <w:start w:val="1"/>
      <w:numFmt w:val="bullet"/>
      <w:lvlText w:val="•"/>
      <w:lvlJc w:val="left"/>
      <w:pPr>
        <w:ind w:left="5205" w:hanging="140"/>
      </w:pPr>
      <w:rPr>
        <w:rFonts w:hint="default"/>
      </w:rPr>
    </w:lvl>
    <w:lvl w:ilvl="6" w:tplc="39AE14AA">
      <w:start w:val="1"/>
      <w:numFmt w:val="bullet"/>
      <w:lvlText w:val="•"/>
      <w:lvlJc w:val="left"/>
      <w:pPr>
        <w:ind w:left="6186" w:hanging="140"/>
      </w:pPr>
      <w:rPr>
        <w:rFonts w:hint="default"/>
      </w:rPr>
    </w:lvl>
    <w:lvl w:ilvl="7" w:tplc="31363096">
      <w:start w:val="1"/>
      <w:numFmt w:val="bullet"/>
      <w:lvlText w:val="•"/>
      <w:lvlJc w:val="left"/>
      <w:pPr>
        <w:ind w:left="7167" w:hanging="140"/>
      </w:pPr>
      <w:rPr>
        <w:rFonts w:hint="default"/>
      </w:rPr>
    </w:lvl>
    <w:lvl w:ilvl="8" w:tplc="774279B2">
      <w:start w:val="1"/>
      <w:numFmt w:val="bullet"/>
      <w:lvlText w:val="•"/>
      <w:lvlJc w:val="left"/>
      <w:pPr>
        <w:ind w:left="8148" w:hanging="140"/>
      </w:pPr>
      <w:rPr>
        <w:rFonts w:hint="default"/>
      </w:rPr>
    </w:lvl>
  </w:abstractNum>
  <w:abstractNum w:abstractNumId="13" w15:restartNumberingAfterBreak="0">
    <w:nsid w:val="4566246C"/>
    <w:multiLevelType w:val="hybridMultilevel"/>
    <w:tmpl w:val="0EAAD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74450A"/>
    <w:multiLevelType w:val="hybridMultilevel"/>
    <w:tmpl w:val="D57698AE"/>
    <w:lvl w:ilvl="0" w:tplc="4BB02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4274ED"/>
    <w:multiLevelType w:val="hybridMultilevel"/>
    <w:tmpl w:val="F63E6F6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5A6B09EF"/>
    <w:multiLevelType w:val="multilevel"/>
    <w:tmpl w:val="828237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7" w15:restartNumberingAfterBreak="0">
    <w:nsid w:val="5B324B8F"/>
    <w:multiLevelType w:val="multilevel"/>
    <w:tmpl w:val="EE7A557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FD66ADF"/>
    <w:multiLevelType w:val="hybridMultilevel"/>
    <w:tmpl w:val="B7469C94"/>
    <w:lvl w:ilvl="0" w:tplc="008EAAD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7126CF9"/>
    <w:multiLevelType w:val="hybridMultilevel"/>
    <w:tmpl w:val="C0422DE8"/>
    <w:lvl w:ilvl="0" w:tplc="8CC4B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F7F3152"/>
    <w:multiLevelType w:val="hybridMultilevel"/>
    <w:tmpl w:val="F2F076A2"/>
    <w:lvl w:ilvl="0" w:tplc="FC0AC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21D1325"/>
    <w:multiLevelType w:val="hybridMultilevel"/>
    <w:tmpl w:val="6E924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8187395"/>
    <w:multiLevelType w:val="multilevel"/>
    <w:tmpl w:val="ACF00D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000000"/>
      </w:rPr>
    </w:lvl>
  </w:abstractNum>
  <w:abstractNum w:abstractNumId="23" w15:restartNumberingAfterBreak="0">
    <w:nsid w:val="7CC44AF5"/>
    <w:multiLevelType w:val="hybridMultilevel"/>
    <w:tmpl w:val="AB1CC4AA"/>
    <w:lvl w:ilvl="0" w:tplc="5942C15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3"/>
  </w:num>
  <w:num w:numId="5">
    <w:abstractNumId w:val="2"/>
  </w:num>
  <w:num w:numId="6">
    <w:abstractNumId w:val="14"/>
  </w:num>
  <w:num w:numId="7">
    <w:abstractNumId w:val="16"/>
  </w:num>
  <w:num w:numId="8">
    <w:abstractNumId w:val="22"/>
  </w:num>
  <w:num w:numId="9">
    <w:abstractNumId w:val="13"/>
  </w:num>
  <w:num w:numId="10">
    <w:abstractNumId w:val="15"/>
  </w:num>
  <w:num w:numId="11">
    <w:abstractNumId w:val="0"/>
  </w:num>
  <w:num w:numId="12">
    <w:abstractNumId w:val="11"/>
  </w:num>
  <w:num w:numId="13">
    <w:abstractNumId w:val="18"/>
  </w:num>
  <w:num w:numId="14">
    <w:abstractNumId w:val="9"/>
  </w:num>
  <w:num w:numId="15">
    <w:abstractNumId w:val="7"/>
  </w:num>
  <w:num w:numId="16">
    <w:abstractNumId w:val="10"/>
  </w:num>
  <w:num w:numId="17">
    <w:abstractNumId w:val="17"/>
  </w:num>
  <w:num w:numId="18">
    <w:abstractNumId w:val="19"/>
  </w:num>
  <w:num w:numId="19">
    <w:abstractNumId w:val="4"/>
  </w:num>
  <w:num w:numId="20">
    <w:abstractNumId w:val="12"/>
  </w:num>
  <w:num w:numId="21">
    <w:abstractNumId w:val="20"/>
  </w:num>
  <w:num w:numId="22">
    <w:abstractNumId w:val="23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04"/>
    <w:rsid w:val="00001076"/>
    <w:rsid w:val="0000117B"/>
    <w:rsid w:val="0000244E"/>
    <w:rsid w:val="00003750"/>
    <w:rsid w:val="000068DD"/>
    <w:rsid w:val="0000781F"/>
    <w:rsid w:val="000100BE"/>
    <w:rsid w:val="00014BEB"/>
    <w:rsid w:val="00016C6F"/>
    <w:rsid w:val="00031313"/>
    <w:rsid w:val="0003366B"/>
    <w:rsid w:val="00033D13"/>
    <w:rsid w:val="00034D8B"/>
    <w:rsid w:val="0004018D"/>
    <w:rsid w:val="00041520"/>
    <w:rsid w:val="0004286B"/>
    <w:rsid w:val="0004388D"/>
    <w:rsid w:val="00046C6B"/>
    <w:rsid w:val="000522AE"/>
    <w:rsid w:val="000624BB"/>
    <w:rsid w:val="00070A17"/>
    <w:rsid w:val="00072BD6"/>
    <w:rsid w:val="000736AA"/>
    <w:rsid w:val="00086BC4"/>
    <w:rsid w:val="00090B3A"/>
    <w:rsid w:val="0009218B"/>
    <w:rsid w:val="00092F86"/>
    <w:rsid w:val="00097492"/>
    <w:rsid w:val="000B6465"/>
    <w:rsid w:val="000B78E0"/>
    <w:rsid w:val="000B79FC"/>
    <w:rsid w:val="000C0382"/>
    <w:rsid w:val="000C4CE9"/>
    <w:rsid w:val="000C66BC"/>
    <w:rsid w:val="000D06A5"/>
    <w:rsid w:val="000D0DE9"/>
    <w:rsid w:val="000D17ED"/>
    <w:rsid w:val="000D242F"/>
    <w:rsid w:val="000F09B5"/>
    <w:rsid w:val="000F155D"/>
    <w:rsid w:val="000F59C4"/>
    <w:rsid w:val="0010739B"/>
    <w:rsid w:val="00114E40"/>
    <w:rsid w:val="001160F7"/>
    <w:rsid w:val="001210E9"/>
    <w:rsid w:val="00121499"/>
    <w:rsid w:val="00123A9F"/>
    <w:rsid w:val="001256FA"/>
    <w:rsid w:val="00131481"/>
    <w:rsid w:val="001316CC"/>
    <w:rsid w:val="00134896"/>
    <w:rsid w:val="001353E8"/>
    <w:rsid w:val="001372B7"/>
    <w:rsid w:val="00142709"/>
    <w:rsid w:val="00146C66"/>
    <w:rsid w:val="00146EC5"/>
    <w:rsid w:val="00150A23"/>
    <w:rsid w:val="00154A9D"/>
    <w:rsid w:val="0018071C"/>
    <w:rsid w:val="00181177"/>
    <w:rsid w:val="00183C89"/>
    <w:rsid w:val="00186DE2"/>
    <w:rsid w:val="0019241B"/>
    <w:rsid w:val="0019369D"/>
    <w:rsid w:val="00195FD2"/>
    <w:rsid w:val="001B0968"/>
    <w:rsid w:val="001B3B23"/>
    <w:rsid w:val="001D205E"/>
    <w:rsid w:val="001D288B"/>
    <w:rsid w:val="001F0358"/>
    <w:rsid w:val="001F6A06"/>
    <w:rsid w:val="001F6CC8"/>
    <w:rsid w:val="002007E9"/>
    <w:rsid w:val="002223BD"/>
    <w:rsid w:val="00232863"/>
    <w:rsid w:val="002350AC"/>
    <w:rsid w:val="00237244"/>
    <w:rsid w:val="00241BFB"/>
    <w:rsid w:val="0026141F"/>
    <w:rsid w:val="0026346B"/>
    <w:rsid w:val="00272E89"/>
    <w:rsid w:val="00274B11"/>
    <w:rsid w:val="00281F4E"/>
    <w:rsid w:val="0028738F"/>
    <w:rsid w:val="002922F7"/>
    <w:rsid w:val="002A46F9"/>
    <w:rsid w:val="002A4EE5"/>
    <w:rsid w:val="002A689C"/>
    <w:rsid w:val="002C1478"/>
    <w:rsid w:val="002D23B5"/>
    <w:rsid w:val="002D38E1"/>
    <w:rsid w:val="002D67A7"/>
    <w:rsid w:val="002D6E3C"/>
    <w:rsid w:val="002E2EB9"/>
    <w:rsid w:val="002E3857"/>
    <w:rsid w:val="002E5742"/>
    <w:rsid w:val="002E73CA"/>
    <w:rsid w:val="002E7BBE"/>
    <w:rsid w:val="002F5C17"/>
    <w:rsid w:val="003025F1"/>
    <w:rsid w:val="00305D72"/>
    <w:rsid w:val="003066AD"/>
    <w:rsid w:val="00306B29"/>
    <w:rsid w:val="00310185"/>
    <w:rsid w:val="00317286"/>
    <w:rsid w:val="003209FA"/>
    <w:rsid w:val="00323FC0"/>
    <w:rsid w:val="0032536F"/>
    <w:rsid w:val="00326739"/>
    <w:rsid w:val="003303A7"/>
    <w:rsid w:val="003434F7"/>
    <w:rsid w:val="00350923"/>
    <w:rsid w:val="00353EE4"/>
    <w:rsid w:val="00356B68"/>
    <w:rsid w:val="00356D59"/>
    <w:rsid w:val="00356E33"/>
    <w:rsid w:val="00365DC2"/>
    <w:rsid w:val="0036620A"/>
    <w:rsid w:val="00366D76"/>
    <w:rsid w:val="00366EE4"/>
    <w:rsid w:val="00367576"/>
    <w:rsid w:val="0036786E"/>
    <w:rsid w:val="00384CF4"/>
    <w:rsid w:val="00390317"/>
    <w:rsid w:val="0039059C"/>
    <w:rsid w:val="00391F9B"/>
    <w:rsid w:val="00392B33"/>
    <w:rsid w:val="00392F46"/>
    <w:rsid w:val="003A0003"/>
    <w:rsid w:val="003B0CA1"/>
    <w:rsid w:val="003B29FC"/>
    <w:rsid w:val="003B2B04"/>
    <w:rsid w:val="003B7713"/>
    <w:rsid w:val="003C6692"/>
    <w:rsid w:val="003C752E"/>
    <w:rsid w:val="003E3B54"/>
    <w:rsid w:val="003E5F78"/>
    <w:rsid w:val="00420B8C"/>
    <w:rsid w:val="00443983"/>
    <w:rsid w:val="00444E24"/>
    <w:rsid w:val="00445E58"/>
    <w:rsid w:val="004532AA"/>
    <w:rsid w:val="00453638"/>
    <w:rsid w:val="00456CD2"/>
    <w:rsid w:val="004619C5"/>
    <w:rsid w:val="004643F3"/>
    <w:rsid w:val="00475F4A"/>
    <w:rsid w:val="004879ED"/>
    <w:rsid w:val="00492B06"/>
    <w:rsid w:val="00494C0F"/>
    <w:rsid w:val="004A107D"/>
    <w:rsid w:val="004B0505"/>
    <w:rsid w:val="004B13FE"/>
    <w:rsid w:val="004B21C5"/>
    <w:rsid w:val="004B5E4D"/>
    <w:rsid w:val="004B676D"/>
    <w:rsid w:val="004B681B"/>
    <w:rsid w:val="004C656C"/>
    <w:rsid w:val="004C6846"/>
    <w:rsid w:val="004D42F1"/>
    <w:rsid w:val="004D6117"/>
    <w:rsid w:val="004E0837"/>
    <w:rsid w:val="004E133A"/>
    <w:rsid w:val="00517B11"/>
    <w:rsid w:val="00525265"/>
    <w:rsid w:val="00532137"/>
    <w:rsid w:val="00534B51"/>
    <w:rsid w:val="00535B8C"/>
    <w:rsid w:val="0054174E"/>
    <w:rsid w:val="00543DA0"/>
    <w:rsid w:val="005619CA"/>
    <w:rsid w:val="00566962"/>
    <w:rsid w:val="00567637"/>
    <w:rsid w:val="00574E3E"/>
    <w:rsid w:val="00580378"/>
    <w:rsid w:val="005831D5"/>
    <w:rsid w:val="005973C7"/>
    <w:rsid w:val="005A5666"/>
    <w:rsid w:val="005A5CA2"/>
    <w:rsid w:val="005A64DC"/>
    <w:rsid w:val="005B1BB7"/>
    <w:rsid w:val="005C28B6"/>
    <w:rsid w:val="005C52B5"/>
    <w:rsid w:val="005C54ED"/>
    <w:rsid w:val="005C72C0"/>
    <w:rsid w:val="005D0DF2"/>
    <w:rsid w:val="005D0F40"/>
    <w:rsid w:val="005D610F"/>
    <w:rsid w:val="005E4CD9"/>
    <w:rsid w:val="005F5C15"/>
    <w:rsid w:val="00602533"/>
    <w:rsid w:val="006068BA"/>
    <w:rsid w:val="00610725"/>
    <w:rsid w:val="006168D7"/>
    <w:rsid w:val="006204EC"/>
    <w:rsid w:val="00630B0A"/>
    <w:rsid w:val="00636982"/>
    <w:rsid w:val="0064175F"/>
    <w:rsid w:val="006421D2"/>
    <w:rsid w:val="00642304"/>
    <w:rsid w:val="006479E7"/>
    <w:rsid w:val="00651233"/>
    <w:rsid w:val="00651AEF"/>
    <w:rsid w:val="00654020"/>
    <w:rsid w:val="00654562"/>
    <w:rsid w:val="006949A4"/>
    <w:rsid w:val="00694D6B"/>
    <w:rsid w:val="006A0458"/>
    <w:rsid w:val="006A3285"/>
    <w:rsid w:val="006A456D"/>
    <w:rsid w:val="006B25B7"/>
    <w:rsid w:val="006B4B92"/>
    <w:rsid w:val="006B5C56"/>
    <w:rsid w:val="006C4B2F"/>
    <w:rsid w:val="006D4715"/>
    <w:rsid w:val="006D4AA3"/>
    <w:rsid w:val="006E5BC6"/>
    <w:rsid w:val="006F1309"/>
    <w:rsid w:val="007008CB"/>
    <w:rsid w:val="007011B7"/>
    <w:rsid w:val="007050C6"/>
    <w:rsid w:val="007055D3"/>
    <w:rsid w:val="00722EF4"/>
    <w:rsid w:val="00726CF5"/>
    <w:rsid w:val="00730E10"/>
    <w:rsid w:val="007326D0"/>
    <w:rsid w:val="00733258"/>
    <w:rsid w:val="00736B9C"/>
    <w:rsid w:val="007442D2"/>
    <w:rsid w:val="00753FD7"/>
    <w:rsid w:val="00755D3F"/>
    <w:rsid w:val="00757E00"/>
    <w:rsid w:val="0076379A"/>
    <w:rsid w:val="00764784"/>
    <w:rsid w:val="00775AE7"/>
    <w:rsid w:val="00775F97"/>
    <w:rsid w:val="00783EFF"/>
    <w:rsid w:val="00785159"/>
    <w:rsid w:val="007A1D6F"/>
    <w:rsid w:val="007A41BC"/>
    <w:rsid w:val="007A4A4F"/>
    <w:rsid w:val="007B59C8"/>
    <w:rsid w:val="007B5C0F"/>
    <w:rsid w:val="007C6ACD"/>
    <w:rsid w:val="0080230D"/>
    <w:rsid w:val="0081427D"/>
    <w:rsid w:val="00817627"/>
    <w:rsid w:val="0082018C"/>
    <w:rsid w:val="0082630B"/>
    <w:rsid w:val="00827CDD"/>
    <w:rsid w:val="008325E3"/>
    <w:rsid w:val="0083750F"/>
    <w:rsid w:val="008430BD"/>
    <w:rsid w:val="00852188"/>
    <w:rsid w:val="00853B98"/>
    <w:rsid w:val="0087445F"/>
    <w:rsid w:val="00875091"/>
    <w:rsid w:val="0087609E"/>
    <w:rsid w:val="00876978"/>
    <w:rsid w:val="00877551"/>
    <w:rsid w:val="00881142"/>
    <w:rsid w:val="008A0984"/>
    <w:rsid w:val="008A6166"/>
    <w:rsid w:val="008B09A5"/>
    <w:rsid w:val="008B19FA"/>
    <w:rsid w:val="008B2CEE"/>
    <w:rsid w:val="008B3D0D"/>
    <w:rsid w:val="008B407F"/>
    <w:rsid w:val="008B5069"/>
    <w:rsid w:val="008C1244"/>
    <w:rsid w:val="008C130D"/>
    <w:rsid w:val="008D684F"/>
    <w:rsid w:val="00902937"/>
    <w:rsid w:val="009045F8"/>
    <w:rsid w:val="0091104F"/>
    <w:rsid w:val="009119AC"/>
    <w:rsid w:val="00915676"/>
    <w:rsid w:val="009247B2"/>
    <w:rsid w:val="0093309F"/>
    <w:rsid w:val="00936964"/>
    <w:rsid w:val="00937A26"/>
    <w:rsid w:val="009456A0"/>
    <w:rsid w:val="00945F7B"/>
    <w:rsid w:val="009460FD"/>
    <w:rsid w:val="009529B3"/>
    <w:rsid w:val="00955501"/>
    <w:rsid w:val="00956022"/>
    <w:rsid w:val="00966A40"/>
    <w:rsid w:val="00967965"/>
    <w:rsid w:val="009740FD"/>
    <w:rsid w:val="009760EB"/>
    <w:rsid w:val="00977CBC"/>
    <w:rsid w:val="009A1715"/>
    <w:rsid w:val="009A4CD7"/>
    <w:rsid w:val="009A5B40"/>
    <w:rsid w:val="009B1EEE"/>
    <w:rsid w:val="009B5089"/>
    <w:rsid w:val="009B5CFE"/>
    <w:rsid w:val="009C4BD3"/>
    <w:rsid w:val="009F4A45"/>
    <w:rsid w:val="009F7168"/>
    <w:rsid w:val="00A0362D"/>
    <w:rsid w:val="00A13CAC"/>
    <w:rsid w:val="00A142F5"/>
    <w:rsid w:val="00A22274"/>
    <w:rsid w:val="00A3756E"/>
    <w:rsid w:val="00A377BD"/>
    <w:rsid w:val="00A50470"/>
    <w:rsid w:val="00A65803"/>
    <w:rsid w:val="00A77A35"/>
    <w:rsid w:val="00A91F5F"/>
    <w:rsid w:val="00A937AA"/>
    <w:rsid w:val="00A9449D"/>
    <w:rsid w:val="00AA0FD5"/>
    <w:rsid w:val="00AA1457"/>
    <w:rsid w:val="00AA2435"/>
    <w:rsid w:val="00AA6781"/>
    <w:rsid w:val="00AA6D04"/>
    <w:rsid w:val="00AB010B"/>
    <w:rsid w:val="00AB1132"/>
    <w:rsid w:val="00AB1D4F"/>
    <w:rsid w:val="00AC3C54"/>
    <w:rsid w:val="00AC3E6D"/>
    <w:rsid w:val="00AC64CC"/>
    <w:rsid w:val="00AD01FA"/>
    <w:rsid w:val="00AD4391"/>
    <w:rsid w:val="00AE6386"/>
    <w:rsid w:val="00AF3F39"/>
    <w:rsid w:val="00B0703A"/>
    <w:rsid w:val="00B07D6F"/>
    <w:rsid w:val="00B16430"/>
    <w:rsid w:val="00B224A8"/>
    <w:rsid w:val="00B27174"/>
    <w:rsid w:val="00B46DB1"/>
    <w:rsid w:val="00B563F4"/>
    <w:rsid w:val="00B66847"/>
    <w:rsid w:val="00B70043"/>
    <w:rsid w:val="00B949F4"/>
    <w:rsid w:val="00B9784E"/>
    <w:rsid w:val="00BA7284"/>
    <w:rsid w:val="00BB35E9"/>
    <w:rsid w:val="00BB6A44"/>
    <w:rsid w:val="00BC60A5"/>
    <w:rsid w:val="00BD6B41"/>
    <w:rsid w:val="00BD76D0"/>
    <w:rsid w:val="00BD76E9"/>
    <w:rsid w:val="00BE3FEF"/>
    <w:rsid w:val="00BE5A0A"/>
    <w:rsid w:val="00BF193B"/>
    <w:rsid w:val="00BF1BDB"/>
    <w:rsid w:val="00BF7A63"/>
    <w:rsid w:val="00C03051"/>
    <w:rsid w:val="00C03CD6"/>
    <w:rsid w:val="00C05D4C"/>
    <w:rsid w:val="00C05E41"/>
    <w:rsid w:val="00C10240"/>
    <w:rsid w:val="00C3422D"/>
    <w:rsid w:val="00C343A0"/>
    <w:rsid w:val="00C51EA4"/>
    <w:rsid w:val="00C5385D"/>
    <w:rsid w:val="00C54FAD"/>
    <w:rsid w:val="00C61D34"/>
    <w:rsid w:val="00C62C49"/>
    <w:rsid w:val="00C658EB"/>
    <w:rsid w:val="00C831DF"/>
    <w:rsid w:val="00C84125"/>
    <w:rsid w:val="00C91C7B"/>
    <w:rsid w:val="00C9374F"/>
    <w:rsid w:val="00CA299F"/>
    <w:rsid w:val="00CA4127"/>
    <w:rsid w:val="00CA79FD"/>
    <w:rsid w:val="00CB6E60"/>
    <w:rsid w:val="00CC1898"/>
    <w:rsid w:val="00CC5B3A"/>
    <w:rsid w:val="00CC5D52"/>
    <w:rsid w:val="00CC6AAE"/>
    <w:rsid w:val="00CC6F75"/>
    <w:rsid w:val="00CD3266"/>
    <w:rsid w:val="00CD72F5"/>
    <w:rsid w:val="00CE2DDD"/>
    <w:rsid w:val="00CE3D50"/>
    <w:rsid w:val="00CF0D27"/>
    <w:rsid w:val="00CF7806"/>
    <w:rsid w:val="00D02E95"/>
    <w:rsid w:val="00D04D32"/>
    <w:rsid w:val="00D131BD"/>
    <w:rsid w:val="00D15203"/>
    <w:rsid w:val="00D221C1"/>
    <w:rsid w:val="00D24FBF"/>
    <w:rsid w:val="00D400FD"/>
    <w:rsid w:val="00D40A06"/>
    <w:rsid w:val="00D4203A"/>
    <w:rsid w:val="00D42C6C"/>
    <w:rsid w:val="00D633C3"/>
    <w:rsid w:val="00D6528C"/>
    <w:rsid w:val="00D87601"/>
    <w:rsid w:val="00DA77FD"/>
    <w:rsid w:val="00DB4257"/>
    <w:rsid w:val="00DB51FF"/>
    <w:rsid w:val="00DD0151"/>
    <w:rsid w:val="00DD4F8F"/>
    <w:rsid w:val="00DF2C5F"/>
    <w:rsid w:val="00DF60DC"/>
    <w:rsid w:val="00E02D57"/>
    <w:rsid w:val="00E0746C"/>
    <w:rsid w:val="00E14D37"/>
    <w:rsid w:val="00E218F9"/>
    <w:rsid w:val="00E22A45"/>
    <w:rsid w:val="00E26252"/>
    <w:rsid w:val="00E26728"/>
    <w:rsid w:val="00E304F0"/>
    <w:rsid w:val="00E3292E"/>
    <w:rsid w:val="00E5010E"/>
    <w:rsid w:val="00E60264"/>
    <w:rsid w:val="00E602E3"/>
    <w:rsid w:val="00E82C9E"/>
    <w:rsid w:val="00E941C7"/>
    <w:rsid w:val="00E9531C"/>
    <w:rsid w:val="00EA515E"/>
    <w:rsid w:val="00EA66BE"/>
    <w:rsid w:val="00EB1095"/>
    <w:rsid w:val="00EB7227"/>
    <w:rsid w:val="00EC27F6"/>
    <w:rsid w:val="00EC38F0"/>
    <w:rsid w:val="00ED133E"/>
    <w:rsid w:val="00ED3775"/>
    <w:rsid w:val="00EE5978"/>
    <w:rsid w:val="00EE6DF0"/>
    <w:rsid w:val="00EF40D0"/>
    <w:rsid w:val="00EF41A2"/>
    <w:rsid w:val="00EF79F6"/>
    <w:rsid w:val="00F25747"/>
    <w:rsid w:val="00F51D8F"/>
    <w:rsid w:val="00F57DFF"/>
    <w:rsid w:val="00F60269"/>
    <w:rsid w:val="00F72B4D"/>
    <w:rsid w:val="00F7410A"/>
    <w:rsid w:val="00F80237"/>
    <w:rsid w:val="00F825D4"/>
    <w:rsid w:val="00F853BF"/>
    <w:rsid w:val="00F866F2"/>
    <w:rsid w:val="00F86A49"/>
    <w:rsid w:val="00F87C13"/>
    <w:rsid w:val="00F97CC5"/>
    <w:rsid w:val="00FA099E"/>
    <w:rsid w:val="00FB3731"/>
    <w:rsid w:val="00FB6D64"/>
    <w:rsid w:val="00FC011E"/>
    <w:rsid w:val="00FD12AD"/>
    <w:rsid w:val="00FD176E"/>
    <w:rsid w:val="00FD1C9D"/>
    <w:rsid w:val="00FD37BF"/>
    <w:rsid w:val="00FD577F"/>
    <w:rsid w:val="00FD7AAE"/>
    <w:rsid w:val="00FE15DF"/>
    <w:rsid w:val="00FE3522"/>
    <w:rsid w:val="00FF001C"/>
    <w:rsid w:val="00FF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F3B1DE-D66A-4CFA-9215-3A834685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4">
    <w:name w:val="Table Grid"/>
    <w:basedOn w:val="a1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5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0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5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5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">
    <w:name w:val="Основной текст (7)_"/>
    <w:basedOn w:val="a0"/>
    <w:link w:val="70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0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0">
    <w:name w:val="Основной текст (7)"/>
    <w:basedOn w:val="a"/>
    <w:link w:val="7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6">
    <w:name w:val="Balloon Text"/>
    <w:basedOn w:val="a"/>
    <w:link w:val="a7"/>
    <w:rsid w:val="00A937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37A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27CDD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827CDD"/>
    <w:rPr>
      <w:kern w:val="28"/>
      <w:sz w:val="28"/>
      <w:szCs w:val="28"/>
    </w:rPr>
  </w:style>
  <w:style w:type="paragraph" w:styleId="aa">
    <w:name w:val="header"/>
    <w:basedOn w:val="a"/>
    <w:link w:val="ab"/>
    <w:rsid w:val="00977C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77CBC"/>
    <w:rPr>
      <w:sz w:val="24"/>
      <w:szCs w:val="24"/>
    </w:rPr>
  </w:style>
  <w:style w:type="paragraph" w:styleId="ac">
    <w:name w:val="Body Text"/>
    <w:basedOn w:val="a"/>
    <w:link w:val="ad"/>
    <w:uiPriority w:val="1"/>
    <w:qFormat/>
    <w:rsid w:val="00775AE7"/>
    <w:pPr>
      <w:widowControl w:val="0"/>
    </w:pPr>
    <w:rPr>
      <w:rFonts w:cstheme="minorBidi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775AE7"/>
    <w:rPr>
      <w:rFonts w:cstheme="minorBidi"/>
      <w:sz w:val="24"/>
      <w:szCs w:val="24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775AE7"/>
    <w:pPr>
      <w:widowControl w:val="0"/>
      <w:outlineLvl w:val="1"/>
    </w:pPr>
    <w:rPr>
      <w:rFonts w:cstheme="minorBidi"/>
      <w:b/>
      <w:bCs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75A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e">
    <w:name w:val="Plain Text"/>
    <w:basedOn w:val="a"/>
    <w:link w:val="af"/>
    <w:uiPriority w:val="99"/>
    <w:unhideWhenUsed/>
    <w:rsid w:val="00134896"/>
    <w:rPr>
      <w:rFonts w:ascii="Consolas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134896"/>
    <w:rPr>
      <w:rFonts w:ascii="Consolas" w:hAnsi="Consolas" w:cs="Consolas"/>
      <w:sz w:val="21"/>
      <w:szCs w:val="21"/>
      <w:lang w:eastAsia="en-US"/>
    </w:rPr>
  </w:style>
  <w:style w:type="character" w:customStyle="1" w:styleId="PEStyleFont6">
    <w:name w:val="PEStyleFont6"/>
    <w:basedOn w:val="a0"/>
    <w:rsid w:val="00134896"/>
    <w:rPr>
      <w:rFonts w:ascii="Arial CYR" w:hAnsi="Arial CYR" w:cs="Courier New"/>
      <w:b/>
      <w:spacing w:val="0"/>
      <w:position w:val="0"/>
      <w:sz w:val="16"/>
      <w:u w:val="none"/>
    </w:rPr>
  </w:style>
  <w:style w:type="character" w:customStyle="1" w:styleId="PEStyleFont7">
    <w:name w:val="PEStyleFont7"/>
    <w:basedOn w:val="a0"/>
    <w:rsid w:val="00134896"/>
    <w:rPr>
      <w:rFonts w:ascii="Arial CYR" w:hAnsi="Arial CYR" w:cs="Courier New"/>
      <w:b/>
      <w:spacing w:val="0"/>
      <w:position w:val="0"/>
      <w:sz w:val="16"/>
      <w:u w:val="none"/>
    </w:rPr>
  </w:style>
  <w:style w:type="character" w:customStyle="1" w:styleId="PEStyleFont8">
    <w:name w:val="PEStyleFont8"/>
    <w:basedOn w:val="a0"/>
    <w:rsid w:val="00134896"/>
    <w:rPr>
      <w:rFonts w:ascii="Arial CYR" w:hAnsi="Arial CYR" w:cs="Courier New"/>
      <w:spacing w:val="0"/>
      <w:position w:val="0"/>
      <w:sz w:val="16"/>
      <w:u w:val="none"/>
    </w:rPr>
  </w:style>
  <w:style w:type="table" w:customStyle="1" w:styleId="TableNormal">
    <w:name w:val="Table Normal"/>
    <w:uiPriority w:val="2"/>
    <w:semiHidden/>
    <w:unhideWhenUsed/>
    <w:qFormat/>
    <w:rsid w:val="00070A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00">
    <w:name w:val="A0"/>
    <w:rsid w:val="00D131BD"/>
    <w:rPr>
      <w:rFonts w:cs="Verdana"/>
      <w:color w:val="000000"/>
      <w:sz w:val="20"/>
      <w:szCs w:val="20"/>
    </w:rPr>
  </w:style>
  <w:style w:type="paragraph" w:customStyle="1" w:styleId="4">
    <w:name w:val="Основной текст4"/>
    <w:basedOn w:val="a"/>
    <w:rsid w:val="003303A7"/>
    <w:pPr>
      <w:widowControl w:val="0"/>
      <w:shd w:val="clear" w:color="auto" w:fill="FFFFFF"/>
      <w:spacing w:line="0" w:lineRule="atLeast"/>
      <w:jc w:val="center"/>
    </w:pPr>
    <w:rPr>
      <w:color w:val="000000"/>
      <w:sz w:val="26"/>
      <w:szCs w:val="2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con@kamgov.ru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97C6B-4D7E-463B-95B2-B7AF8BD80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4702</Words>
  <Characters>26807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reshetnyakvi</dc:creator>
  <cp:lastModifiedBy>Кушнирук Екатерина Валерьевна</cp:lastModifiedBy>
  <cp:revision>2</cp:revision>
  <cp:lastPrinted>2016-05-06T01:51:00Z</cp:lastPrinted>
  <dcterms:created xsi:type="dcterms:W3CDTF">2016-05-24T22:36:00Z</dcterms:created>
  <dcterms:modified xsi:type="dcterms:W3CDTF">2016-05-24T22:36:00Z</dcterms:modified>
</cp:coreProperties>
</file>